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E473" w14:textId="77777777" w:rsidR="00E10D92" w:rsidRDefault="00E10D92" w:rsidP="00E10D92">
      <w:pPr>
        <w:jc w:val="center"/>
        <w:rPr>
          <w:rFonts w:ascii="Calibri" w:hAnsi="Calibri" w:cs="Calibri"/>
          <w:b/>
          <w:sz w:val="28"/>
          <w:szCs w:val="28"/>
        </w:rPr>
      </w:pPr>
    </w:p>
    <w:p w14:paraId="359DC940" w14:textId="77777777" w:rsidR="00E10D92" w:rsidRDefault="00E10D92" w:rsidP="00E10D92">
      <w:pPr>
        <w:rPr>
          <w:rFonts w:ascii="Calibri" w:hAnsi="Calibri" w:cs="Calibri"/>
          <w:b/>
          <w:sz w:val="28"/>
          <w:szCs w:val="28"/>
        </w:rPr>
      </w:pPr>
    </w:p>
    <w:p w14:paraId="013E5BF1" w14:textId="77777777" w:rsidR="00E10D92" w:rsidRDefault="00E10D92" w:rsidP="00E10D92">
      <w:pPr>
        <w:rPr>
          <w:rFonts w:ascii="Calibri" w:hAnsi="Calibri" w:cs="Calibri"/>
          <w:b/>
          <w:sz w:val="28"/>
          <w:szCs w:val="28"/>
        </w:rPr>
      </w:pPr>
    </w:p>
    <w:p w14:paraId="5059EF29" w14:textId="77777777" w:rsidR="00E10D92" w:rsidRDefault="00E10D92" w:rsidP="00E10D92">
      <w:pPr>
        <w:rPr>
          <w:rFonts w:ascii="Calibri" w:hAnsi="Calibri" w:cs="Calibri"/>
          <w:b/>
          <w:sz w:val="28"/>
          <w:szCs w:val="28"/>
        </w:rPr>
      </w:pPr>
    </w:p>
    <w:p w14:paraId="2538E418" w14:textId="77777777" w:rsidR="00E10D92" w:rsidRDefault="00E10D92" w:rsidP="00E10D92">
      <w:pPr>
        <w:rPr>
          <w:rFonts w:ascii="Calibri" w:hAnsi="Calibri" w:cs="Calibri"/>
          <w:b/>
          <w:sz w:val="28"/>
          <w:szCs w:val="28"/>
        </w:rPr>
      </w:pPr>
    </w:p>
    <w:p w14:paraId="129336C0" w14:textId="77777777" w:rsidR="00E10D92" w:rsidRDefault="00E10D92" w:rsidP="00E10D92">
      <w:pPr>
        <w:rPr>
          <w:rFonts w:ascii="Calibri" w:hAnsi="Calibri" w:cs="Calibri"/>
          <w:b/>
          <w:sz w:val="28"/>
          <w:szCs w:val="28"/>
        </w:rPr>
      </w:pPr>
    </w:p>
    <w:p w14:paraId="34A828E9" w14:textId="77777777" w:rsidR="00E10D92" w:rsidRDefault="00E10D92" w:rsidP="00E10D92">
      <w:pPr>
        <w:rPr>
          <w:rFonts w:ascii="Calibri" w:hAnsi="Calibri" w:cs="Calibri"/>
          <w:b/>
          <w:sz w:val="28"/>
          <w:szCs w:val="28"/>
        </w:rPr>
      </w:pPr>
    </w:p>
    <w:p w14:paraId="32363F39" w14:textId="77777777" w:rsidR="00E10D92" w:rsidRDefault="00E10D92" w:rsidP="00E10D92">
      <w:pPr>
        <w:rPr>
          <w:rFonts w:ascii="Calibri" w:hAnsi="Calibri" w:cs="Calibri"/>
          <w:b/>
          <w:sz w:val="28"/>
          <w:szCs w:val="28"/>
        </w:rPr>
      </w:pPr>
    </w:p>
    <w:p w14:paraId="6624399B" w14:textId="77777777" w:rsidR="00E10D92" w:rsidRDefault="00E10D92" w:rsidP="00E10D92">
      <w:pPr>
        <w:rPr>
          <w:rFonts w:ascii="Calibri" w:hAnsi="Calibri" w:cs="Calibri"/>
          <w:b/>
          <w:sz w:val="28"/>
          <w:szCs w:val="28"/>
        </w:rPr>
      </w:pPr>
    </w:p>
    <w:p w14:paraId="16C2EF97" w14:textId="77777777" w:rsidR="00E10D92" w:rsidRDefault="00E10D92" w:rsidP="00E10D92">
      <w:pPr>
        <w:rPr>
          <w:rFonts w:ascii="Calibri" w:hAnsi="Calibri" w:cs="Calibri"/>
          <w:b/>
          <w:sz w:val="28"/>
          <w:szCs w:val="28"/>
        </w:rPr>
      </w:pPr>
    </w:p>
    <w:p w14:paraId="4F6E2622" w14:textId="77777777" w:rsidR="00E10D92" w:rsidRDefault="00E10D92" w:rsidP="00E10D92">
      <w:pPr>
        <w:rPr>
          <w:rFonts w:ascii="Calibri" w:hAnsi="Calibri" w:cs="Calibri"/>
          <w:b/>
          <w:sz w:val="28"/>
          <w:szCs w:val="28"/>
        </w:rPr>
      </w:pPr>
      <w:r>
        <w:rPr>
          <w:noProof/>
          <w:lang w:val="en-US" w:eastAsia="en-US"/>
        </w:rPr>
        <w:drawing>
          <wp:inline distT="0" distB="0" distL="0" distR="0" wp14:anchorId="70B305F1" wp14:editId="1EF7F3DA">
            <wp:extent cx="5301615" cy="2206625"/>
            <wp:effectExtent l="0" t="0" r="0" b="3175"/>
            <wp:docPr id="2" name="Picture 2" descr="C:\Users\bmundy\Desktop\ABAC-Logo+Icon_RGB-BLUE.jpg"/>
            <wp:cNvGraphicFramePr/>
            <a:graphic xmlns:a="http://schemas.openxmlformats.org/drawingml/2006/main">
              <a:graphicData uri="http://schemas.openxmlformats.org/drawingml/2006/picture">
                <pic:pic xmlns:pic="http://schemas.openxmlformats.org/drawingml/2006/picture">
                  <pic:nvPicPr>
                    <pic:cNvPr id="1" name="Picture 1" descr="C:\Users\bmundy\Desktop\ABAC-Logo+Icon_RGB-BLU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1615" cy="2206625"/>
                    </a:xfrm>
                    <a:prstGeom prst="rect">
                      <a:avLst/>
                    </a:prstGeom>
                    <a:noFill/>
                    <a:ln>
                      <a:noFill/>
                    </a:ln>
                  </pic:spPr>
                </pic:pic>
              </a:graphicData>
            </a:graphic>
          </wp:inline>
        </w:drawing>
      </w:r>
    </w:p>
    <w:p w14:paraId="4FB9BB9F" w14:textId="77777777" w:rsidR="00E10D92" w:rsidRDefault="00E10D92" w:rsidP="00E10D92">
      <w:pPr>
        <w:rPr>
          <w:rFonts w:ascii="Calibri" w:hAnsi="Calibri" w:cs="Calibri"/>
          <w:b/>
          <w:sz w:val="28"/>
          <w:szCs w:val="28"/>
        </w:rPr>
      </w:pPr>
    </w:p>
    <w:p w14:paraId="235F915D" w14:textId="77777777" w:rsidR="00E10D92" w:rsidRDefault="00E10D92" w:rsidP="00E10D92">
      <w:pPr>
        <w:rPr>
          <w:rFonts w:ascii="Calibri" w:hAnsi="Calibri" w:cs="Calibri"/>
          <w:b/>
          <w:sz w:val="28"/>
          <w:szCs w:val="28"/>
        </w:rPr>
      </w:pPr>
    </w:p>
    <w:p w14:paraId="24586505" w14:textId="77777777" w:rsidR="00E10D92" w:rsidRDefault="00E10D92" w:rsidP="00E10D92">
      <w:pPr>
        <w:rPr>
          <w:rFonts w:ascii="Calibri" w:hAnsi="Calibri" w:cs="Calibri"/>
          <w:b/>
          <w:sz w:val="28"/>
          <w:szCs w:val="28"/>
        </w:rPr>
      </w:pPr>
    </w:p>
    <w:p w14:paraId="6E282830" w14:textId="77777777" w:rsidR="00E10D92" w:rsidRDefault="00E10D92" w:rsidP="00E10D92">
      <w:pPr>
        <w:rPr>
          <w:rFonts w:ascii="Calibri" w:hAnsi="Calibri" w:cs="Calibri"/>
          <w:b/>
          <w:sz w:val="28"/>
          <w:szCs w:val="28"/>
        </w:rPr>
      </w:pPr>
    </w:p>
    <w:p w14:paraId="159A9C32" w14:textId="77777777" w:rsidR="00E10D92" w:rsidRDefault="00E10D92" w:rsidP="00E10D92">
      <w:pPr>
        <w:rPr>
          <w:rFonts w:ascii="Calibri" w:hAnsi="Calibri" w:cs="Calibri"/>
          <w:b/>
          <w:sz w:val="28"/>
          <w:szCs w:val="28"/>
        </w:rPr>
      </w:pPr>
    </w:p>
    <w:p w14:paraId="6766ED39" w14:textId="77777777" w:rsidR="00E10D92" w:rsidRDefault="004C1B32" w:rsidP="00E10D92">
      <w:pPr>
        <w:jc w:val="center"/>
        <w:rPr>
          <w:rFonts w:ascii="Calibri" w:hAnsi="Calibri" w:cs="Calibri"/>
          <w:b/>
          <w:sz w:val="40"/>
          <w:szCs w:val="40"/>
        </w:rPr>
      </w:pPr>
      <w:r>
        <w:rPr>
          <w:rFonts w:ascii="Calibri" w:hAnsi="Calibri" w:cs="Calibri"/>
          <w:b/>
          <w:sz w:val="40"/>
          <w:szCs w:val="40"/>
        </w:rPr>
        <w:t>Report to NABIC</w:t>
      </w:r>
      <w:r w:rsidR="00F07CC9">
        <w:rPr>
          <w:rFonts w:ascii="Calibri" w:hAnsi="Calibri" w:cs="Calibri"/>
          <w:b/>
          <w:sz w:val="40"/>
          <w:szCs w:val="40"/>
        </w:rPr>
        <w:t xml:space="preserve"> by ABAC Directors</w:t>
      </w:r>
    </w:p>
    <w:p w14:paraId="72A79359" w14:textId="77777777" w:rsidR="004C1B32" w:rsidRDefault="004C1B32" w:rsidP="00E10D92">
      <w:pPr>
        <w:jc w:val="center"/>
        <w:rPr>
          <w:rFonts w:ascii="Calibri" w:hAnsi="Calibri" w:cs="Calibri"/>
          <w:b/>
          <w:sz w:val="40"/>
          <w:szCs w:val="40"/>
        </w:rPr>
      </w:pPr>
    </w:p>
    <w:p w14:paraId="21CCAFE6" w14:textId="77777777" w:rsidR="004C1B32" w:rsidRPr="000E06AD" w:rsidRDefault="00876158" w:rsidP="00E10D92">
      <w:pPr>
        <w:jc w:val="center"/>
        <w:rPr>
          <w:rFonts w:ascii="Calibri" w:hAnsi="Calibri" w:cs="Calibri"/>
          <w:b/>
          <w:sz w:val="40"/>
          <w:szCs w:val="40"/>
        </w:rPr>
      </w:pPr>
      <w:r>
        <w:rPr>
          <w:rFonts w:ascii="Calibri" w:hAnsi="Calibri" w:cs="Calibri"/>
          <w:b/>
          <w:sz w:val="40"/>
          <w:szCs w:val="40"/>
        </w:rPr>
        <w:t>5</w:t>
      </w:r>
      <w:r w:rsidR="004C1B32">
        <w:rPr>
          <w:rFonts w:ascii="Calibri" w:hAnsi="Calibri" w:cs="Calibri"/>
          <w:b/>
          <w:sz w:val="40"/>
          <w:szCs w:val="40"/>
        </w:rPr>
        <w:t xml:space="preserve"> September 2014</w:t>
      </w:r>
    </w:p>
    <w:p w14:paraId="4484DA0E" w14:textId="77777777" w:rsidR="00E10D92" w:rsidRDefault="00E10D92" w:rsidP="00E10D92">
      <w:pPr>
        <w:rPr>
          <w:rFonts w:ascii="Calibri" w:hAnsi="Calibri" w:cs="Calibri"/>
          <w:b/>
          <w:sz w:val="28"/>
          <w:szCs w:val="28"/>
        </w:rPr>
      </w:pPr>
    </w:p>
    <w:p w14:paraId="37AE1A36" w14:textId="77777777" w:rsidR="00E10D92" w:rsidRDefault="00E10D92" w:rsidP="00E10D92">
      <w:pPr>
        <w:rPr>
          <w:rFonts w:ascii="Calibri" w:hAnsi="Calibri" w:cs="Calibri"/>
          <w:b/>
          <w:sz w:val="28"/>
          <w:szCs w:val="28"/>
        </w:rPr>
      </w:pPr>
      <w:r>
        <w:rPr>
          <w:rFonts w:ascii="Calibri" w:hAnsi="Calibri" w:cs="Calibri"/>
          <w:b/>
          <w:sz w:val="28"/>
          <w:szCs w:val="28"/>
        </w:rPr>
        <w:br w:type="page"/>
      </w:r>
    </w:p>
    <w:p w14:paraId="2D305C44" w14:textId="77777777" w:rsidR="00E10D92" w:rsidRDefault="00E10D92">
      <w:pPr>
        <w:rPr>
          <w:rFonts w:ascii="Calibri" w:hAnsi="Calibri" w:cs="Calibri"/>
          <w:b/>
          <w:sz w:val="28"/>
          <w:szCs w:val="28"/>
        </w:rPr>
      </w:pPr>
    </w:p>
    <w:p w14:paraId="33505D98" w14:textId="77777777" w:rsidR="007114BB" w:rsidRDefault="007114BB" w:rsidP="00DA1513">
      <w:pPr>
        <w:jc w:val="center"/>
        <w:rPr>
          <w:rFonts w:ascii="Calibri" w:hAnsi="Calibri" w:cs="Calibri"/>
          <w:b/>
          <w:sz w:val="28"/>
          <w:szCs w:val="28"/>
        </w:rPr>
      </w:pPr>
      <w:r w:rsidRPr="004629E4">
        <w:rPr>
          <w:rFonts w:ascii="Calibri" w:hAnsi="Calibri" w:cs="Calibri"/>
          <w:b/>
          <w:sz w:val="28"/>
          <w:szCs w:val="28"/>
        </w:rPr>
        <w:t xml:space="preserve">The </w:t>
      </w:r>
      <w:r w:rsidR="004C1B32">
        <w:rPr>
          <w:rFonts w:ascii="Calibri" w:hAnsi="Calibri" w:cs="Calibri"/>
          <w:b/>
          <w:sz w:val="28"/>
          <w:szCs w:val="28"/>
        </w:rPr>
        <w:t>ABAC Scheme Limited</w:t>
      </w:r>
    </w:p>
    <w:p w14:paraId="2D234F3C" w14:textId="77777777" w:rsidR="007A4705" w:rsidRDefault="007A4705" w:rsidP="007114BB">
      <w:pPr>
        <w:jc w:val="center"/>
        <w:rPr>
          <w:rFonts w:ascii="Calibri" w:hAnsi="Calibri" w:cs="Calibri"/>
          <w:b/>
          <w:sz w:val="28"/>
          <w:szCs w:val="28"/>
        </w:rPr>
      </w:pPr>
    </w:p>
    <w:p w14:paraId="3EA3816C" w14:textId="77777777" w:rsidR="005C7368" w:rsidRPr="004629E4" w:rsidRDefault="00420419" w:rsidP="005C7368">
      <w:pPr>
        <w:rPr>
          <w:rFonts w:ascii="Calibri" w:hAnsi="Calibri" w:cs="Calibri"/>
          <w:b/>
        </w:rPr>
      </w:pPr>
      <w:r w:rsidRPr="004629E4">
        <w:rPr>
          <w:rFonts w:ascii="Calibri" w:hAnsi="Calibri" w:cs="Calibri"/>
          <w:b/>
        </w:rPr>
        <w:t>Background</w:t>
      </w:r>
    </w:p>
    <w:p w14:paraId="21A8D0CC" w14:textId="77777777" w:rsidR="005C7368" w:rsidRPr="004629E4" w:rsidRDefault="005C7368" w:rsidP="005C7368">
      <w:pPr>
        <w:rPr>
          <w:rFonts w:ascii="Calibri" w:hAnsi="Calibri" w:cs="Calibri"/>
        </w:rPr>
      </w:pPr>
    </w:p>
    <w:p w14:paraId="645EDD4D" w14:textId="77777777" w:rsidR="005C7368" w:rsidRPr="004629E4" w:rsidRDefault="00420419" w:rsidP="005C7368">
      <w:pPr>
        <w:rPr>
          <w:rFonts w:ascii="Calibri" w:hAnsi="Calibri" w:cs="Calibri"/>
        </w:rPr>
      </w:pPr>
      <w:r w:rsidRPr="004629E4">
        <w:rPr>
          <w:rFonts w:ascii="Calibri" w:hAnsi="Calibri" w:cs="Calibri"/>
        </w:rPr>
        <w:t xml:space="preserve">The </w:t>
      </w:r>
      <w:r w:rsidR="004C1B32">
        <w:rPr>
          <w:rFonts w:ascii="Calibri" w:hAnsi="Calibri" w:cs="Calibri"/>
        </w:rPr>
        <w:t>ABAC Responsible Alcohol Marketing Code</w:t>
      </w:r>
      <w:r w:rsidRPr="004629E4">
        <w:rPr>
          <w:rFonts w:ascii="Calibri" w:hAnsi="Calibri" w:cs="Calibri"/>
        </w:rPr>
        <w:t xml:space="preserve"> and the </w:t>
      </w:r>
      <w:r w:rsidR="007A4705">
        <w:rPr>
          <w:rFonts w:ascii="Calibri" w:hAnsi="Calibri" w:cs="Calibri"/>
        </w:rPr>
        <w:t xml:space="preserve">associated Pre-vetting and </w:t>
      </w:r>
      <w:r w:rsidRPr="004629E4">
        <w:rPr>
          <w:rFonts w:ascii="Calibri" w:hAnsi="Calibri" w:cs="Calibri"/>
        </w:rPr>
        <w:t>Complaints Management System</w:t>
      </w:r>
      <w:r w:rsidR="007A4705">
        <w:rPr>
          <w:rFonts w:ascii="Calibri" w:hAnsi="Calibri" w:cs="Calibri"/>
        </w:rPr>
        <w:t>s</w:t>
      </w:r>
      <w:r w:rsidRPr="004629E4">
        <w:rPr>
          <w:rFonts w:ascii="Calibri" w:hAnsi="Calibri" w:cs="Calibri"/>
        </w:rPr>
        <w:t xml:space="preserve"> form the quasi-regulatory ABAC Scheme. </w:t>
      </w:r>
    </w:p>
    <w:p w14:paraId="265CBFD8" w14:textId="77777777" w:rsidR="005C7368" w:rsidRPr="004629E4" w:rsidRDefault="005C7368" w:rsidP="005C7368">
      <w:pPr>
        <w:rPr>
          <w:rFonts w:ascii="Calibri" w:hAnsi="Calibri" w:cs="Calibri"/>
        </w:rPr>
      </w:pPr>
    </w:p>
    <w:p w14:paraId="4F389863" w14:textId="77777777" w:rsidR="005C7368" w:rsidRPr="004629E4" w:rsidRDefault="007A4705" w:rsidP="005C7368">
      <w:pPr>
        <w:rPr>
          <w:rFonts w:ascii="Calibri" w:hAnsi="Calibri" w:cs="Calibri"/>
        </w:rPr>
      </w:pPr>
      <w:r>
        <w:rPr>
          <w:rFonts w:ascii="Calibri" w:hAnsi="Calibri" w:cs="Calibri"/>
        </w:rPr>
        <w:t>T</w:t>
      </w:r>
      <w:r w:rsidR="00420419" w:rsidRPr="004629E4">
        <w:rPr>
          <w:rFonts w:ascii="Calibri" w:hAnsi="Calibri" w:cs="Calibri"/>
        </w:rPr>
        <w:t xml:space="preserve">he ABAC Scheme was developed in agreement with all major Australian alcohol beverages’ manufacturing and marketing industry associations and key advertising, media and consumer bodies.  </w:t>
      </w:r>
    </w:p>
    <w:p w14:paraId="493ADC6A" w14:textId="77777777" w:rsidR="005C7368" w:rsidRPr="004629E4" w:rsidRDefault="005C7368" w:rsidP="005C7368">
      <w:pPr>
        <w:rPr>
          <w:rFonts w:ascii="Calibri" w:hAnsi="Calibri" w:cs="Calibri"/>
        </w:rPr>
      </w:pPr>
    </w:p>
    <w:p w14:paraId="7226AF2A" w14:textId="77777777" w:rsidR="005C7368" w:rsidRPr="004629E4" w:rsidRDefault="00420419" w:rsidP="005C7368">
      <w:pPr>
        <w:rPr>
          <w:rFonts w:ascii="Calibri" w:hAnsi="Calibri" w:cs="Calibri"/>
        </w:rPr>
      </w:pPr>
      <w:r w:rsidRPr="004629E4">
        <w:rPr>
          <w:rFonts w:ascii="Calibri" w:hAnsi="Calibri" w:cs="Calibri"/>
        </w:rPr>
        <w:t xml:space="preserve">The Federal Government is also a key stakeholder being represented on the Management Committee of the Scheme and a Professor of Public Health, </w:t>
      </w:r>
      <w:r w:rsidR="007A4705">
        <w:rPr>
          <w:rFonts w:ascii="Calibri" w:hAnsi="Calibri" w:cs="Calibri"/>
        </w:rPr>
        <w:t>nominated</w:t>
      </w:r>
      <w:r w:rsidRPr="004629E4">
        <w:rPr>
          <w:rFonts w:ascii="Calibri" w:hAnsi="Calibri" w:cs="Calibri"/>
        </w:rPr>
        <w:t xml:space="preserve"> by government, is part of all adjudication panels.</w:t>
      </w:r>
    </w:p>
    <w:p w14:paraId="511AC43C" w14:textId="77777777" w:rsidR="005C7368" w:rsidRPr="004629E4" w:rsidRDefault="005C7368" w:rsidP="005C7368">
      <w:pPr>
        <w:rPr>
          <w:rFonts w:ascii="Calibri" w:hAnsi="Calibri" w:cs="Calibri"/>
        </w:rPr>
      </w:pPr>
    </w:p>
    <w:p w14:paraId="0AE713E2" w14:textId="77777777" w:rsidR="005C7368" w:rsidRPr="004629E4" w:rsidRDefault="00420419" w:rsidP="005C7368">
      <w:pPr>
        <w:rPr>
          <w:rFonts w:ascii="Calibri" w:hAnsi="Calibri" w:cs="Calibri"/>
        </w:rPr>
      </w:pPr>
      <w:r w:rsidRPr="004629E4">
        <w:rPr>
          <w:rFonts w:ascii="Calibri" w:hAnsi="Calibri" w:cs="Calibri"/>
        </w:rPr>
        <w:t xml:space="preserve">Under The ABAC Scheme, guidelines for </w:t>
      </w:r>
      <w:r w:rsidR="004C1B32">
        <w:rPr>
          <w:rFonts w:ascii="Calibri" w:hAnsi="Calibri" w:cs="Calibri"/>
        </w:rPr>
        <w:t>marketing, including</w:t>
      </w:r>
      <w:r w:rsidR="007A4705">
        <w:rPr>
          <w:rFonts w:ascii="Calibri" w:hAnsi="Calibri" w:cs="Calibri"/>
        </w:rPr>
        <w:t xml:space="preserve"> packaging</w:t>
      </w:r>
      <w:r w:rsidRPr="004629E4">
        <w:rPr>
          <w:rFonts w:ascii="Calibri" w:hAnsi="Calibri" w:cs="Calibri"/>
        </w:rPr>
        <w:t xml:space="preserve"> have been negotiated with government, consumer complaints are handled independently, but all costs are borne by industry.</w:t>
      </w:r>
    </w:p>
    <w:p w14:paraId="5DF26FA9" w14:textId="77777777" w:rsidR="005C7368" w:rsidRPr="004629E4" w:rsidRDefault="005C7368" w:rsidP="005C7368">
      <w:pPr>
        <w:rPr>
          <w:rFonts w:ascii="Calibri" w:hAnsi="Calibri" w:cs="Calibri"/>
        </w:rPr>
      </w:pPr>
    </w:p>
    <w:p w14:paraId="38B286D4" w14:textId="77777777" w:rsidR="005C7368" w:rsidRPr="004629E4" w:rsidRDefault="00420419" w:rsidP="005C7368">
      <w:pPr>
        <w:rPr>
          <w:rFonts w:ascii="Calibri" w:hAnsi="Calibri" w:cs="Calibri"/>
          <w:b/>
        </w:rPr>
      </w:pPr>
      <w:r w:rsidRPr="004629E4">
        <w:rPr>
          <w:rFonts w:ascii="Calibri" w:hAnsi="Calibri" w:cs="Calibri"/>
          <w:b/>
        </w:rPr>
        <w:t>Operation</w:t>
      </w:r>
    </w:p>
    <w:p w14:paraId="33EB4417" w14:textId="77777777" w:rsidR="005C7368" w:rsidRPr="004629E4" w:rsidRDefault="005C7368" w:rsidP="005C7368">
      <w:pPr>
        <w:rPr>
          <w:rFonts w:ascii="Calibri" w:hAnsi="Calibri" w:cs="Calibri"/>
        </w:rPr>
      </w:pPr>
    </w:p>
    <w:p w14:paraId="639FEE5C" w14:textId="77777777" w:rsidR="005C7368" w:rsidRPr="004629E4" w:rsidRDefault="00420419" w:rsidP="005C7368">
      <w:pPr>
        <w:rPr>
          <w:rFonts w:ascii="Calibri" w:hAnsi="Calibri" w:cs="Calibri"/>
        </w:rPr>
      </w:pPr>
      <w:r w:rsidRPr="004629E4">
        <w:rPr>
          <w:rFonts w:ascii="Calibri" w:hAnsi="Calibri" w:cs="Calibri"/>
        </w:rPr>
        <w:t>The ABAC Schem</w:t>
      </w:r>
      <w:r w:rsidR="006A1793" w:rsidRPr="004629E4">
        <w:rPr>
          <w:rFonts w:ascii="Calibri" w:hAnsi="Calibri" w:cs="Calibri"/>
        </w:rPr>
        <w:t xml:space="preserve">e is responsible </w:t>
      </w:r>
      <w:r w:rsidRPr="004629E4">
        <w:rPr>
          <w:rFonts w:ascii="Calibri" w:hAnsi="Calibri" w:cs="Calibri"/>
        </w:rPr>
        <w:t>for:</w:t>
      </w:r>
    </w:p>
    <w:p w14:paraId="09882E9E" w14:textId="77777777" w:rsidR="005C7368" w:rsidRPr="004629E4" w:rsidRDefault="005C7368" w:rsidP="005C7368">
      <w:pPr>
        <w:rPr>
          <w:rFonts w:ascii="Calibri" w:hAnsi="Calibri" w:cs="Calibri"/>
        </w:rPr>
      </w:pPr>
    </w:p>
    <w:p w14:paraId="48712C27" w14:textId="77777777" w:rsidR="005C7368" w:rsidRDefault="00420419" w:rsidP="001E37CE">
      <w:pPr>
        <w:numPr>
          <w:ilvl w:val="0"/>
          <w:numId w:val="9"/>
        </w:numPr>
        <w:ind w:left="426" w:hanging="426"/>
        <w:rPr>
          <w:rFonts w:ascii="Calibri" w:hAnsi="Calibri" w:cs="Calibri"/>
        </w:rPr>
      </w:pPr>
      <w:r w:rsidRPr="004F08E8">
        <w:rPr>
          <w:rFonts w:ascii="Calibri" w:hAnsi="Calibri" w:cs="Calibri"/>
          <w:b/>
        </w:rPr>
        <w:t xml:space="preserve">The </w:t>
      </w:r>
      <w:r w:rsidR="004C1B32">
        <w:rPr>
          <w:rFonts w:ascii="Calibri" w:hAnsi="Calibri" w:cs="Calibri"/>
          <w:b/>
        </w:rPr>
        <w:t xml:space="preserve">ABAC Responsible Alcohol Marketing </w:t>
      </w:r>
      <w:r w:rsidRPr="004F08E8">
        <w:rPr>
          <w:rFonts w:ascii="Calibri" w:hAnsi="Calibri" w:cs="Calibri"/>
          <w:b/>
        </w:rPr>
        <w:t>Code</w:t>
      </w:r>
      <w:r w:rsidR="00F07CC9" w:rsidRPr="004629E4">
        <w:rPr>
          <w:rFonts w:ascii="Calibri" w:hAnsi="Calibri" w:cs="Calibri"/>
        </w:rPr>
        <w:t xml:space="preserve"> </w:t>
      </w:r>
      <w:r w:rsidRPr="004629E4">
        <w:rPr>
          <w:rFonts w:ascii="Calibri" w:hAnsi="Calibri" w:cs="Calibri"/>
        </w:rPr>
        <w:t>(first introduced in 1998 and substantially updated in 2004</w:t>
      </w:r>
      <w:r w:rsidR="004C1B32">
        <w:rPr>
          <w:rFonts w:ascii="Calibri" w:hAnsi="Calibri" w:cs="Calibri"/>
        </w:rPr>
        <w:t xml:space="preserve"> and 2014</w:t>
      </w:r>
      <w:r w:rsidRPr="004629E4">
        <w:rPr>
          <w:rFonts w:ascii="Calibri" w:hAnsi="Calibri" w:cs="Calibri"/>
        </w:rPr>
        <w:t xml:space="preserve">) which regulates the content of alcohol </w:t>
      </w:r>
      <w:r w:rsidR="00040EE7">
        <w:rPr>
          <w:rFonts w:ascii="Calibri" w:hAnsi="Calibri" w:cs="Calibri"/>
        </w:rPr>
        <w:t xml:space="preserve">beverage </w:t>
      </w:r>
      <w:r w:rsidR="004C1B32">
        <w:rPr>
          <w:rFonts w:ascii="Calibri" w:hAnsi="Calibri" w:cs="Calibri"/>
        </w:rPr>
        <w:t>marketing in Australia</w:t>
      </w:r>
      <w:r w:rsidRPr="004629E4">
        <w:rPr>
          <w:rFonts w:ascii="Calibri" w:hAnsi="Calibri" w:cs="Calibri"/>
        </w:rPr>
        <w:t xml:space="preserve">. Subject to regular review, the Code </w:t>
      </w:r>
      <w:r w:rsidR="00040EE7">
        <w:rPr>
          <w:rFonts w:ascii="Calibri" w:hAnsi="Calibri" w:cs="Calibri"/>
        </w:rPr>
        <w:t xml:space="preserve">aims to </w:t>
      </w:r>
      <w:r w:rsidRPr="004629E4">
        <w:rPr>
          <w:rFonts w:ascii="Calibri" w:hAnsi="Calibri" w:cs="Calibri"/>
        </w:rPr>
        <w:t>reflect community expectations and changes in the media and advertising industries.</w:t>
      </w:r>
      <w:r w:rsidR="009368E3">
        <w:rPr>
          <w:rFonts w:ascii="Calibri" w:hAnsi="Calibri" w:cs="Calibri"/>
        </w:rPr>
        <w:t xml:space="preserve">  </w:t>
      </w:r>
      <w:r w:rsidR="00040EE7">
        <w:rPr>
          <w:rFonts w:ascii="Calibri" w:hAnsi="Calibri" w:cs="Calibri"/>
        </w:rPr>
        <w:t xml:space="preserve">The Code applies beyond traditional forms of advertising (television, radio, print and outdoor) to alcohol beverage </w:t>
      </w:r>
      <w:r w:rsidR="004C1B32">
        <w:rPr>
          <w:rFonts w:ascii="Calibri" w:hAnsi="Calibri" w:cs="Calibri"/>
        </w:rPr>
        <w:t>marketing</w:t>
      </w:r>
      <w:r w:rsidR="00040EE7">
        <w:rPr>
          <w:rFonts w:ascii="Calibri" w:hAnsi="Calibri" w:cs="Calibri"/>
        </w:rPr>
        <w:t xml:space="preserve"> in emerging digital and social media, user generated content on alcohol company controlled digital and social media, point of</w:t>
      </w:r>
      <w:r w:rsidR="004C1B32">
        <w:rPr>
          <w:rFonts w:ascii="Calibri" w:hAnsi="Calibri" w:cs="Calibri"/>
        </w:rPr>
        <w:t xml:space="preserve"> sale advertisements, </w:t>
      </w:r>
      <w:r w:rsidR="00040EE7">
        <w:rPr>
          <w:rFonts w:ascii="Calibri" w:hAnsi="Calibri" w:cs="Calibri"/>
        </w:rPr>
        <w:t>surrogate marketing over which an alcohol company has control</w:t>
      </w:r>
      <w:r w:rsidR="004C1B32">
        <w:rPr>
          <w:rFonts w:ascii="Calibri" w:hAnsi="Calibri" w:cs="Calibri"/>
        </w:rPr>
        <w:t>, marketing collateral and packaging</w:t>
      </w:r>
      <w:r w:rsidR="00040EE7">
        <w:rPr>
          <w:rFonts w:ascii="Calibri" w:hAnsi="Calibri" w:cs="Calibri"/>
        </w:rPr>
        <w:t xml:space="preserve">.  </w:t>
      </w:r>
      <w:r w:rsidR="009368E3">
        <w:rPr>
          <w:rFonts w:ascii="Calibri" w:hAnsi="Calibri" w:cs="Calibri"/>
        </w:rPr>
        <w:t>The ABAC Guidance notes have been developed to assist advertisers and agencies in interpreting the Code.</w:t>
      </w:r>
    </w:p>
    <w:p w14:paraId="38B7BC52" w14:textId="77777777" w:rsidR="00274C0F" w:rsidRDefault="00274C0F" w:rsidP="00274C0F">
      <w:pPr>
        <w:rPr>
          <w:rFonts w:ascii="Calibri" w:hAnsi="Calibri" w:cs="Calibri"/>
        </w:rPr>
      </w:pPr>
    </w:p>
    <w:p w14:paraId="7BC05BB2" w14:textId="77777777" w:rsidR="00274C0F" w:rsidRDefault="00274C0F" w:rsidP="00274C0F">
      <w:pPr>
        <w:ind w:left="426"/>
        <w:rPr>
          <w:rFonts w:ascii="Calibri" w:hAnsi="Calibri" w:cs="Calibri"/>
        </w:rPr>
      </w:pPr>
      <w:r>
        <w:rPr>
          <w:rFonts w:ascii="Calibri" w:hAnsi="Calibri" w:cs="Calibri"/>
        </w:rPr>
        <w:t>In addition to the Code, Best Practice Guidelines in relation to digital marketing of alcohol have been developed by ABAC in consultation with industry and approved by the ABAC Management Committee.  These guidelines provide guidance to industry on best practice in digital marketing to encourage consistency and responsibility in digital marketing of alcohol.  These guidelines are not, however, considered as part of the complaints system.  There is the potential for further guidelines to be developed in consultation with industry surrounding discreet sensitive areas of alcohol promotion that are not appropriate for inclusion in the Code.</w:t>
      </w:r>
    </w:p>
    <w:p w14:paraId="1D8AA790" w14:textId="77777777" w:rsidR="006939B3" w:rsidRDefault="006939B3" w:rsidP="006939B3">
      <w:pPr>
        <w:rPr>
          <w:rFonts w:ascii="Calibri" w:hAnsi="Calibri" w:cs="Calibri"/>
        </w:rPr>
      </w:pPr>
    </w:p>
    <w:p w14:paraId="6B4B085E" w14:textId="77777777" w:rsidR="006939B3" w:rsidRPr="005D66E0" w:rsidRDefault="006939B3" w:rsidP="006939B3">
      <w:pPr>
        <w:ind w:left="426"/>
        <w:rPr>
          <w:rFonts w:ascii="Calibri" w:hAnsi="Calibri" w:cs="Calibri"/>
        </w:rPr>
      </w:pPr>
      <w:r w:rsidRPr="004629E4">
        <w:rPr>
          <w:rFonts w:ascii="Calibri" w:hAnsi="Calibri" w:cs="Calibri"/>
        </w:rPr>
        <w:t>The Code is not the only set of rules affecting alcohol advertising in Aus</w:t>
      </w:r>
      <w:r>
        <w:rPr>
          <w:rFonts w:ascii="Calibri" w:hAnsi="Calibri" w:cs="Calibri"/>
        </w:rPr>
        <w:t xml:space="preserve">tralia.  Alcohol advertisements </w:t>
      </w:r>
      <w:r w:rsidRPr="004629E4">
        <w:rPr>
          <w:rFonts w:ascii="Calibri" w:hAnsi="Calibri" w:cs="Calibri"/>
        </w:rPr>
        <w:t xml:space="preserve">must also comply with </w:t>
      </w:r>
      <w:r>
        <w:rPr>
          <w:rFonts w:ascii="Calibri" w:hAnsi="Calibri" w:cs="Calibri"/>
        </w:rPr>
        <w:t xml:space="preserve">relevant legislation and codes of practice including </w:t>
      </w:r>
      <w:r w:rsidRPr="004629E4">
        <w:rPr>
          <w:rFonts w:ascii="Calibri" w:hAnsi="Calibri" w:cs="Calibri"/>
        </w:rPr>
        <w:t xml:space="preserve">the Competition and Consumer Act 2010 (formerly the Trade Practices Act 1974), Fair Trading legislation, the Australian Association of National Advertisers (AANA) </w:t>
      </w:r>
      <w:r w:rsidRPr="004629E4">
        <w:rPr>
          <w:rFonts w:ascii="Calibri" w:hAnsi="Calibri" w:cs="Calibri"/>
        </w:rPr>
        <w:lastRenderedPageBreak/>
        <w:t>Code of Ethics</w:t>
      </w:r>
      <w:r>
        <w:rPr>
          <w:rFonts w:ascii="Calibri" w:hAnsi="Calibri" w:cs="Calibri"/>
        </w:rPr>
        <w:t>, Commercial Television Industry Code of Practice</w:t>
      </w:r>
      <w:r w:rsidRPr="004629E4">
        <w:rPr>
          <w:rFonts w:ascii="Calibri" w:hAnsi="Calibri" w:cs="Calibri"/>
        </w:rPr>
        <w:t xml:space="preserve"> and the Outdoor Media Association (OMA) Code of Ethics.</w:t>
      </w:r>
      <w:r>
        <w:rPr>
          <w:rFonts w:ascii="Calibri" w:hAnsi="Calibri" w:cs="Calibri"/>
        </w:rPr>
        <w:t xml:space="preserve">  </w:t>
      </w:r>
    </w:p>
    <w:p w14:paraId="388CDBCF" w14:textId="77777777" w:rsidR="005C7368" w:rsidRPr="004629E4" w:rsidRDefault="005C7368" w:rsidP="007114BB">
      <w:pPr>
        <w:ind w:left="426" w:hanging="426"/>
        <w:rPr>
          <w:rFonts w:ascii="Calibri" w:hAnsi="Calibri" w:cs="Calibri"/>
        </w:rPr>
      </w:pPr>
    </w:p>
    <w:p w14:paraId="0ED97024" w14:textId="77777777" w:rsidR="005C7368" w:rsidRDefault="00420419" w:rsidP="001E37CE">
      <w:pPr>
        <w:numPr>
          <w:ilvl w:val="0"/>
          <w:numId w:val="9"/>
        </w:numPr>
        <w:ind w:left="426" w:hanging="426"/>
        <w:rPr>
          <w:rFonts w:ascii="Calibri" w:hAnsi="Calibri" w:cs="Calibri"/>
        </w:rPr>
      </w:pPr>
      <w:r w:rsidRPr="004F08E8">
        <w:rPr>
          <w:rFonts w:ascii="Calibri" w:hAnsi="Calibri" w:cs="Calibri"/>
          <w:b/>
        </w:rPr>
        <w:t>The Alcohol Advertising Pre-vetting Service (AAPS</w:t>
      </w:r>
      <w:proofErr w:type="gramStart"/>
      <w:r w:rsidRPr="004F08E8">
        <w:rPr>
          <w:rFonts w:ascii="Calibri" w:hAnsi="Calibri" w:cs="Calibri"/>
          <w:b/>
        </w:rPr>
        <w:t>)</w:t>
      </w:r>
      <w:r w:rsidRPr="004629E4">
        <w:rPr>
          <w:rFonts w:ascii="Calibri" w:hAnsi="Calibri" w:cs="Calibri"/>
        </w:rPr>
        <w:t xml:space="preserve"> which provides confidential advice to advertisers on whether proposed alcohol </w:t>
      </w:r>
      <w:r w:rsidR="005F57F6">
        <w:rPr>
          <w:rFonts w:ascii="Calibri" w:hAnsi="Calibri" w:cs="Calibri"/>
        </w:rPr>
        <w:t>marketing</w:t>
      </w:r>
      <w:proofErr w:type="gramEnd"/>
      <w:r w:rsidR="005F57F6">
        <w:rPr>
          <w:rFonts w:ascii="Calibri" w:hAnsi="Calibri" w:cs="Calibri"/>
        </w:rPr>
        <w:t xml:space="preserve"> complies</w:t>
      </w:r>
      <w:r w:rsidRPr="004629E4">
        <w:rPr>
          <w:rFonts w:ascii="Calibri" w:hAnsi="Calibri" w:cs="Calibri"/>
        </w:rPr>
        <w:t xml:space="preserve"> with the Code. This service is offered on a ‘user pays’ basis.</w:t>
      </w:r>
    </w:p>
    <w:p w14:paraId="46AFC3AF" w14:textId="77777777" w:rsidR="004C435F" w:rsidRDefault="004C435F" w:rsidP="004C435F">
      <w:pPr>
        <w:pStyle w:val="ListParagraph"/>
        <w:rPr>
          <w:rFonts w:ascii="Calibri" w:hAnsi="Calibri" w:cs="Calibri"/>
        </w:rPr>
      </w:pPr>
    </w:p>
    <w:p w14:paraId="5FF2E9AA" w14:textId="77777777" w:rsidR="004C435F" w:rsidRPr="00203774" w:rsidRDefault="00203774" w:rsidP="001E37CE">
      <w:pPr>
        <w:numPr>
          <w:ilvl w:val="1"/>
          <w:numId w:val="9"/>
        </w:numPr>
        <w:ind w:left="851"/>
        <w:rPr>
          <w:rFonts w:ascii="Calibri" w:hAnsi="Calibri" w:cs="Calibri"/>
        </w:rPr>
      </w:pPr>
      <w:r>
        <w:rPr>
          <w:rFonts w:ascii="Calibri" w:hAnsi="Calibri" w:cs="Calibri"/>
          <w:lang w:val="en-US"/>
        </w:rPr>
        <w:t xml:space="preserve">AAPS pre-vetters </w:t>
      </w:r>
      <w:r w:rsidR="004C435F">
        <w:rPr>
          <w:rFonts w:ascii="Calibri" w:hAnsi="Calibri" w:cs="Calibri"/>
          <w:lang w:val="en-US"/>
        </w:rPr>
        <w:t>approve, reject</w:t>
      </w:r>
      <w:r w:rsidR="00185182" w:rsidRPr="004C435F">
        <w:rPr>
          <w:rFonts w:ascii="Calibri" w:hAnsi="Calibri" w:cs="Calibri"/>
          <w:lang w:val="en-US"/>
        </w:rPr>
        <w:t xml:space="preserve"> or suggest modification to material</w:t>
      </w:r>
      <w:r w:rsidR="004F08E8">
        <w:rPr>
          <w:rFonts w:ascii="Calibri" w:hAnsi="Calibri" w:cs="Calibri"/>
          <w:lang w:val="en-US"/>
        </w:rPr>
        <w:t xml:space="preserve"> submitted to them for pre-vetting</w:t>
      </w:r>
      <w:r>
        <w:rPr>
          <w:rFonts w:ascii="Calibri" w:hAnsi="Calibri" w:cs="Calibri"/>
          <w:lang w:val="en-US"/>
        </w:rPr>
        <w:t>.</w:t>
      </w:r>
    </w:p>
    <w:p w14:paraId="04FAF77A" w14:textId="77777777" w:rsidR="00203774" w:rsidRDefault="00203774" w:rsidP="00203774">
      <w:pPr>
        <w:ind w:left="851"/>
        <w:rPr>
          <w:rFonts w:ascii="Calibri" w:hAnsi="Calibri" w:cs="Calibri"/>
        </w:rPr>
      </w:pPr>
    </w:p>
    <w:p w14:paraId="2AF4B932" w14:textId="77777777" w:rsidR="004C435F" w:rsidRPr="00203774" w:rsidRDefault="00203774" w:rsidP="001E37CE">
      <w:pPr>
        <w:numPr>
          <w:ilvl w:val="1"/>
          <w:numId w:val="9"/>
        </w:numPr>
        <w:ind w:left="851"/>
        <w:rPr>
          <w:rFonts w:ascii="Calibri" w:hAnsi="Calibri" w:cs="Calibri"/>
        </w:rPr>
      </w:pPr>
      <w:r>
        <w:rPr>
          <w:rFonts w:ascii="Calibri" w:hAnsi="Calibri" w:cs="Calibri"/>
          <w:lang w:val="en-US"/>
        </w:rPr>
        <w:t>AAPS h</w:t>
      </w:r>
      <w:r w:rsidR="00185182" w:rsidRPr="004C435F">
        <w:rPr>
          <w:rFonts w:ascii="Calibri" w:hAnsi="Calibri" w:cs="Calibri"/>
          <w:lang w:val="en-US"/>
        </w:rPr>
        <w:t xml:space="preserve">as the support of media associations </w:t>
      </w:r>
      <w:r>
        <w:rPr>
          <w:rFonts w:ascii="Calibri" w:hAnsi="Calibri" w:cs="Calibri"/>
          <w:lang w:val="en-US"/>
        </w:rPr>
        <w:t>that either</w:t>
      </w:r>
      <w:r w:rsidR="00185182" w:rsidRPr="004C435F">
        <w:rPr>
          <w:rFonts w:ascii="Calibri" w:hAnsi="Calibri" w:cs="Calibri"/>
          <w:lang w:val="en-US"/>
        </w:rPr>
        <w:t xml:space="preserve"> require or encourage </w:t>
      </w:r>
      <w:r w:rsidR="006939B3">
        <w:rPr>
          <w:rFonts w:ascii="Calibri" w:hAnsi="Calibri" w:cs="Calibri"/>
          <w:lang w:val="en-US"/>
        </w:rPr>
        <w:t xml:space="preserve">their members to check that an alcohol advertisement has </w:t>
      </w:r>
      <w:r w:rsidR="00185182" w:rsidRPr="004C435F">
        <w:rPr>
          <w:rFonts w:ascii="Calibri" w:hAnsi="Calibri" w:cs="Calibri"/>
          <w:lang w:val="en-US"/>
        </w:rPr>
        <w:t>AAPS approval</w:t>
      </w:r>
      <w:r w:rsidR="006939B3">
        <w:rPr>
          <w:rFonts w:ascii="Calibri" w:hAnsi="Calibri" w:cs="Calibri"/>
          <w:lang w:val="en-US"/>
        </w:rPr>
        <w:t xml:space="preserve"> prior to placement of advertisements</w:t>
      </w:r>
      <w:r>
        <w:rPr>
          <w:rFonts w:ascii="Calibri" w:hAnsi="Calibri" w:cs="Calibri"/>
          <w:lang w:val="en-US"/>
        </w:rPr>
        <w:t>.</w:t>
      </w:r>
    </w:p>
    <w:p w14:paraId="09717DA5" w14:textId="77777777" w:rsidR="00203774" w:rsidRDefault="00203774" w:rsidP="00203774">
      <w:pPr>
        <w:rPr>
          <w:rFonts w:ascii="Calibri" w:hAnsi="Calibri" w:cs="Calibri"/>
        </w:rPr>
      </w:pPr>
    </w:p>
    <w:p w14:paraId="61EDEB8C" w14:textId="77777777" w:rsidR="004F08E8" w:rsidRPr="005F57F6" w:rsidRDefault="009C3968" w:rsidP="005F57F6">
      <w:pPr>
        <w:numPr>
          <w:ilvl w:val="1"/>
          <w:numId w:val="9"/>
        </w:numPr>
        <w:ind w:left="851"/>
        <w:rPr>
          <w:rFonts w:ascii="Calibri" w:hAnsi="Calibri" w:cs="Calibri"/>
        </w:rPr>
      </w:pPr>
      <w:r>
        <w:rPr>
          <w:rFonts w:ascii="Calibri" w:hAnsi="Calibri" w:cs="Calibri"/>
          <w:lang w:val="en-US"/>
        </w:rPr>
        <w:t>In recent years m</w:t>
      </w:r>
      <w:r w:rsidR="00203774">
        <w:rPr>
          <w:rFonts w:ascii="Calibri" w:hAnsi="Calibri" w:cs="Calibri"/>
          <w:lang w:val="en-US"/>
        </w:rPr>
        <w:t xml:space="preserve">ore than </w:t>
      </w:r>
      <w:r w:rsidR="00185182" w:rsidRPr="004C435F">
        <w:rPr>
          <w:rFonts w:ascii="Calibri" w:hAnsi="Calibri" w:cs="Calibri"/>
          <w:lang w:val="en-US"/>
        </w:rPr>
        <w:t xml:space="preserve">1000 advertisements, names </w:t>
      </w:r>
      <w:r w:rsidR="00203774">
        <w:rPr>
          <w:rFonts w:ascii="Calibri" w:hAnsi="Calibri" w:cs="Calibri"/>
          <w:lang w:val="en-US"/>
        </w:rPr>
        <w:t>or</w:t>
      </w:r>
      <w:r w:rsidR="00185182" w:rsidRPr="004C435F">
        <w:rPr>
          <w:rFonts w:ascii="Calibri" w:hAnsi="Calibri" w:cs="Calibri"/>
          <w:lang w:val="en-US"/>
        </w:rPr>
        <w:t xml:space="preserve"> packaging </w:t>
      </w:r>
      <w:r w:rsidR="00203774">
        <w:rPr>
          <w:rFonts w:ascii="Calibri" w:hAnsi="Calibri" w:cs="Calibri"/>
          <w:lang w:val="en-US"/>
        </w:rPr>
        <w:t xml:space="preserve">are </w:t>
      </w:r>
      <w:r w:rsidR="00185182" w:rsidRPr="004C435F">
        <w:rPr>
          <w:rFonts w:ascii="Calibri" w:hAnsi="Calibri" w:cs="Calibri"/>
          <w:lang w:val="en-US"/>
        </w:rPr>
        <w:t>considered by AAPS each year</w:t>
      </w:r>
      <w:r w:rsidR="00203774">
        <w:rPr>
          <w:rFonts w:ascii="Calibri" w:hAnsi="Calibri" w:cs="Calibri"/>
          <w:lang w:val="en-US"/>
        </w:rPr>
        <w:t>.</w:t>
      </w:r>
      <w:r w:rsidR="005F57F6">
        <w:rPr>
          <w:rFonts w:ascii="Calibri" w:hAnsi="Calibri" w:cs="Calibri"/>
          <w:lang w:val="en-US"/>
        </w:rPr>
        <w:t xml:space="preserve"> </w:t>
      </w:r>
    </w:p>
    <w:p w14:paraId="7F723412" w14:textId="77777777" w:rsidR="005F57F6" w:rsidRDefault="005F57F6" w:rsidP="005F57F6">
      <w:pPr>
        <w:rPr>
          <w:rFonts w:ascii="Calibri" w:hAnsi="Calibri" w:cs="Calibri"/>
        </w:rPr>
      </w:pPr>
    </w:p>
    <w:p w14:paraId="5B448B0D" w14:textId="77777777" w:rsidR="004C435F" w:rsidRPr="004C435F" w:rsidRDefault="00185182" w:rsidP="001E37CE">
      <w:pPr>
        <w:numPr>
          <w:ilvl w:val="1"/>
          <w:numId w:val="9"/>
        </w:numPr>
        <w:ind w:left="851"/>
        <w:rPr>
          <w:rFonts w:ascii="Calibri" w:hAnsi="Calibri" w:cs="Calibri"/>
        </w:rPr>
      </w:pPr>
      <w:r w:rsidRPr="004C435F">
        <w:rPr>
          <w:rFonts w:ascii="Calibri" w:hAnsi="Calibri" w:cs="Calibri"/>
          <w:lang w:val="en-US"/>
        </w:rPr>
        <w:t>AAPS Pre-vetters are independent of the alcohol beverage industry</w:t>
      </w:r>
      <w:r w:rsidR="00203774">
        <w:rPr>
          <w:rFonts w:ascii="Calibri" w:hAnsi="Calibri" w:cs="Calibri"/>
          <w:lang w:val="en-US"/>
        </w:rPr>
        <w:t>.</w:t>
      </w:r>
    </w:p>
    <w:p w14:paraId="6F975CF1" w14:textId="77777777" w:rsidR="005C7368" w:rsidRPr="004629E4" w:rsidRDefault="005C7368" w:rsidP="007114BB">
      <w:pPr>
        <w:ind w:left="426" w:hanging="426"/>
        <w:rPr>
          <w:rFonts w:ascii="Calibri" w:hAnsi="Calibri" w:cs="Calibri"/>
        </w:rPr>
      </w:pPr>
    </w:p>
    <w:p w14:paraId="1CD586FC" w14:textId="77777777" w:rsidR="005C7368" w:rsidRPr="004629E4" w:rsidRDefault="00420419" w:rsidP="001E37CE">
      <w:pPr>
        <w:numPr>
          <w:ilvl w:val="0"/>
          <w:numId w:val="9"/>
        </w:numPr>
        <w:ind w:left="426" w:hanging="426"/>
        <w:rPr>
          <w:rFonts w:ascii="Calibri" w:hAnsi="Calibri" w:cs="Calibri"/>
        </w:rPr>
      </w:pPr>
      <w:r w:rsidRPr="004F08E8">
        <w:rPr>
          <w:rFonts w:ascii="Calibri" w:hAnsi="Calibri" w:cs="Calibri"/>
          <w:b/>
        </w:rPr>
        <w:t>The ABAC Adjudication Panel</w:t>
      </w:r>
      <w:r w:rsidRPr="004629E4">
        <w:rPr>
          <w:rFonts w:ascii="Calibri" w:hAnsi="Calibri" w:cs="Calibri"/>
        </w:rPr>
        <w:t xml:space="preserve">, headed by Chief Adjudicator Professor Michael Lavarch, considers public complaints about alcohol </w:t>
      </w:r>
      <w:r w:rsidR="005F57F6">
        <w:rPr>
          <w:rFonts w:ascii="Calibri" w:hAnsi="Calibri" w:cs="Calibri"/>
        </w:rPr>
        <w:t xml:space="preserve">marketing, including </w:t>
      </w:r>
      <w:r w:rsidRPr="004629E4">
        <w:rPr>
          <w:rFonts w:ascii="Calibri" w:hAnsi="Calibri" w:cs="Calibri"/>
        </w:rPr>
        <w:t>packaging</w:t>
      </w:r>
      <w:r w:rsidR="005F57F6">
        <w:rPr>
          <w:rFonts w:ascii="Calibri" w:hAnsi="Calibri" w:cs="Calibri"/>
        </w:rPr>
        <w:t>,</w:t>
      </w:r>
      <w:r w:rsidRPr="004629E4">
        <w:rPr>
          <w:rFonts w:ascii="Calibri" w:hAnsi="Calibri" w:cs="Calibri"/>
        </w:rPr>
        <w:t xml:space="preserve"> that fall within the ambit of the Code.  </w:t>
      </w:r>
    </w:p>
    <w:p w14:paraId="46A827B8" w14:textId="77777777" w:rsidR="007B3828" w:rsidRPr="004629E4" w:rsidRDefault="007B3828" w:rsidP="007B3828">
      <w:pPr>
        <w:rPr>
          <w:rFonts w:ascii="Calibri" w:hAnsi="Calibri" w:cs="Calibri"/>
        </w:rPr>
      </w:pPr>
    </w:p>
    <w:p w14:paraId="3C08A432" w14:textId="77777777" w:rsidR="005C7368" w:rsidRPr="00203774" w:rsidRDefault="00420419" w:rsidP="001E37CE">
      <w:pPr>
        <w:numPr>
          <w:ilvl w:val="1"/>
          <w:numId w:val="9"/>
        </w:numPr>
        <w:ind w:left="851" w:hanging="426"/>
        <w:rPr>
          <w:rFonts w:ascii="Calibri" w:hAnsi="Calibri" w:cs="Calibri"/>
        </w:rPr>
      </w:pPr>
      <w:r w:rsidRPr="004629E4">
        <w:rPr>
          <w:rFonts w:ascii="Calibri" w:hAnsi="Calibri" w:cs="Calibri"/>
        </w:rPr>
        <w:t xml:space="preserve">The Advertising Standards Bureau (ASB) accepts all complaints in relation to all types of advertising.  This avoids a duplication of entry points for advertising-related complaints. </w:t>
      </w:r>
      <w:r w:rsidR="00203774">
        <w:rPr>
          <w:rFonts w:ascii="Calibri" w:hAnsi="Calibri" w:cs="Calibri"/>
        </w:rPr>
        <w:t>All alcohol related complaints received by the ASB are provided to the ABAC Adjudication Panel</w:t>
      </w:r>
      <w:r w:rsidR="00400758">
        <w:rPr>
          <w:rFonts w:ascii="Calibri" w:hAnsi="Calibri" w:cs="Calibri"/>
        </w:rPr>
        <w:t xml:space="preserve"> and the Panel considers all complaints that raise ABAC Code </w:t>
      </w:r>
      <w:r w:rsidR="00F07CC9">
        <w:rPr>
          <w:rFonts w:ascii="Calibri" w:hAnsi="Calibri" w:cs="Calibri"/>
        </w:rPr>
        <w:t>issues unless it is an issue that has been consistently dismissed by the Panel or an issue within an advertisement that has already been considered by the Panel.</w:t>
      </w:r>
    </w:p>
    <w:p w14:paraId="328FF0A6" w14:textId="77777777" w:rsidR="004629E4" w:rsidRPr="004629E4" w:rsidRDefault="004629E4" w:rsidP="004629E4">
      <w:pPr>
        <w:ind w:left="426"/>
        <w:rPr>
          <w:rFonts w:ascii="Calibri" w:hAnsi="Calibri" w:cs="Calibri"/>
        </w:rPr>
      </w:pPr>
    </w:p>
    <w:p w14:paraId="570FEC04" w14:textId="77777777" w:rsidR="005C7368" w:rsidRPr="004629E4" w:rsidRDefault="00420419" w:rsidP="001E37CE">
      <w:pPr>
        <w:numPr>
          <w:ilvl w:val="1"/>
          <w:numId w:val="9"/>
        </w:numPr>
        <w:ind w:left="851" w:hanging="426"/>
        <w:rPr>
          <w:rFonts w:ascii="Calibri" w:hAnsi="Calibri" w:cs="Calibri"/>
        </w:rPr>
      </w:pPr>
      <w:r w:rsidRPr="004629E4">
        <w:rPr>
          <w:rFonts w:ascii="Calibri" w:hAnsi="Calibri" w:cs="Calibri"/>
        </w:rPr>
        <w:t xml:space="preserve">The </w:t>
      </w:r>
      <w:r w:rsidR="00400758">
        <w:rPr>
          <w:rFonts w:ascii="Calibri" w:hAnsi="Calibri" w:cs="Calibri"/>
        </w:rPr>
        <w:t>ASB considers complaints insofar as they raise AANA Code of Ethics</w:t>
      </w:r>
      <w:r w:rsidR="00F07CC9">
        <w:rPr>
          <w:rFonts w:ascii="Calibri" w:hAnsi="Calibri" w:cs="Calibri"/>
        </w:rPr>
        <w:t xml:space="preserve">, Food and Beverages </w:t>
      </w:r>
      <w:r w:rsidR="00384A4E">
        <w:rPr>
          <w:rFonts w:ascii="Calibri" w:hAnsi="Calibri" w:cs="Calibri"/>
        </w:rPr>
        <w:t xml:space="preserve">Code </w:t>
      </w:r>
      <w:r w:rsidR="00F07CC9">
        <w:rPr>
          <w:rFonts w:ascii="Calibri" w:hAnsi="Calibri" w:cs="Calibri"/>
        </w:rPr>
        <w:t xml:space="preserve">or </w:t>
      </w:r>
      <w:r w:rsidR="00384A4E">
        <w:rPr>
          <w:rFonts w:ascii="Calibri" w:hAnsi="Calibri" w:cs="Calibri"/>
        </w:rPr>
        <w:t>other codes that they administer</w:t>
      </w:r>
      <w:r w:rsidR="00400758">
        <w:rPr>
          <w:rFonts w:ascii="Calibri" w:hAnsi="Calibri" w:cs="Calibri"/>
        </w:rPr>
        <w:t xml:space="preserve">.  The </w:t>
      </w:r>
      <w:r w:rsidRPr="004629E4">
        <w:rPr>
          <w:rFonts w:ascii="Calibri" w:hAnsi="Calibri" w:cs="Calibri"/>
        </w:rPr>
        <w:t xml:space="preserve">AANA Code of Ethics </w:t>
      </w:r>
      <w:r w:rsidR="00F07CC9">
        <w:rPr>
          <w:rFonts w:ascii="Calibri" w:hAnsi="Calibri" w:cs="Calibri"/>
        </w:rPr>
        <w:t>seeks to ensure that all marketing communications are legal, decent, honest and truthful</w:t>
      </w:r>
      <w:r w:rsidRPr="004629E4">
        <w:rPr>
          <w:rFonts w:ascii="Calibri" w:hAnsi="Calibri" w:cs="Calibri"/>
        </w:rPr>
        <w:t xml:space="preserve"> thus ensuring that the</w:t>
      </w:r>
      <w:r w:rsidR="005F57F6">
        <w:rPr>
          <w:rFonts w:ascii="Calibri" w:hAnsi="Calibri" w:cs="Calibri"/>
        </w:rPr>
        <w:t xml:space="preserve">re is a consistent standard for matters such as discrimination, </w:t>
      </w:r>
      <w:r w:rsidR="00384A4E">
        <w:rPr>
          <w:rFonts w:ascii="Calibri" w:hAnsi="Calibri" w:cs="Calibri"/>
        </w:rPr>
        <w:t xml:space="preserve">exploitation, violence, </w:t>
      </w:r>
      <w:r w:rsidR="005F57F6">
        <w:rPr>
          <w:rFonts w:ascii="Calibri" w:hAnsi="Calibri" w:cs="Calibri"/>
        </w:rPr>
        <w:t xml:space="preserve">health and safety </w:t>
      </w:r>
      <w:r w:rsidRPr="004629E4">
        <w:rPr>
          <w:rFonts w:ascii="Calibri" w:hAnsi="Calibri" w:cs="Calibri"/>
        </w:rPr>
        <w:t xml:space="preserve">across all advertising for every type of product.    </w:t>
      </w:r>
    </w:p>
    <w:p w14:paraId="18DE3BE2" w14:textId="77777777" w:rsidR="004629E4" w:rsidRPr="004629E4" w:rsidRDefault="004629E4" w:rsidP="007A4705">
      <w:pPr>
        <w:pStyle w:val="ListParagraph"/>
        <w:ind w:left="851"/>
        <w:rPr>
          <w:rFonts w:ascii="Calibri" w:hAnsi="Calibri" w:cs="Calibri"/>
        </w:rPr>
      </w:pPr>
    </w:p>
    <w:p w14:paraId="20AC0C32" w14:textId="77777777" w:rsidR="005C7368" w:rsidRPr="004629E4" w:rsidRDefault="00420419" w:rsidP="001E37CE">
      <w:pPr>
        <w:numPr>
          <w:ilvl w:val="1"/>
          <w:numId w:val="9"/>
        </w:numPr>
        <w:ind w:left="851" w:hanging="426"/>
        <w:rPr>
          <w:rFonts w:ascii="Calibri" w:hAnsi="Calibri" w:cs="Calibri"/>
        </w:rPr>
      </w:pPr>
      <w:r w:rsidRPr="004629E4">
        <w:rPr>
          <w:rFonts w:ascii="Calibri" w:hAnsi="Calibri" w:cs="Calibri"/>
        </w:rPr>
        <w:t xml:space="preserve">The ABAC Adjudication Panel reports its decisions to the ASB, the ABAC Management Committee, the advertiser, and the complainant.  Its decisions are also made publicly available through the </w:t>
      </w:r>
      <w:r w:rsidR="002271AD">
        <w:rPr>
          <w:rFonts w:ascii="Calibri" w:hAnsi="Calibri" w:cs="Calibri"/>
        </w:rPr>
        <w:t xml:space="preserve">ABAC </w:t>
      </w:r>
      <w:r w:rsidRPr="004629E4">
        <w:rPr>
          <w:rFonts w:ascii="Calibri" w:hAnsi="Calibri" w:cs="Calibri"/>
        </w:rPr>
        <w:t>website.</w:t>
      </w:r>
      <w:r w:rsidR="007E1210">
        <w:rPr>
          <w:rFonts w:ascii="Calibri" w:hAnsi="Calibri" w:cs="Calibri"/>
        </w:rPr>
        <w:t xml:space="preserve"> </w:t>
      </w:r>
    </w:p>
    <w:p w14:paraId="035C8B65" w14:textId="77777777" w:rsidR="004629E4" w:rsidRPr="004629E4" w:rsidRDefault="004629E4" w:rsidP="007A4705">
      <w:pPr>
        <w:ind w:left="851"/>
        <w:rPr>
          <w:rFonts w:ascii="Calibri" w:hAnsi="Calibri" w:cs="Calibri"/>
        </w:rPr>
      </w:pPr>
    </w:p>
    <w:p w14:paraId="105C6222" w14:textId="77777777" w:rsidR="00DA1513" w:rsidRPr="005F57F6" w:rsidRDefault="00420419" w:rsidP="005F57F6">
      <w:pPr>
        <w:numPr>
          <w:ilvl w:val="1"/>
          <w:numId w:val="9"/>
        </w:numPr>
        <w:ind w:left="851" w:hanging="426"/>
        <w:rPr>
          <w:rFonts w:ascii="Calibri" w:hAnsi="Calibri" w:cs="Calibri"/>
        </w:rPr>
      </w:pPr>
      <w:r w:rsidRPr="004629E4">
        <w:rPr>
          <w:rFonts w:ascii="Calibri" w:hAnsi="Calibri" w:cs="Calibri"/>
        </w:rPr>
        <w:t xml:space="preserve">The </w:t>
      </w:r>
      <w:r w:rsidR="00384A4E">
        <w:rPr>
          <w:rFonts w:ascii="Calibri" w:hAnsi="Calibri" w:cs="Calibri"/>
        </w:rPr>
        <w:t xml:space="preserve">ABAC </w:t>
      </w:r>
      <w:r w:rsidRPr="004629E4">
        <w:rPr>
          <w:rFonts w:ascii="Calibri" w:hAnsi="Calibri" w:cs="Calibri"/>
        </w:rPr>
        <w:t xml:space="preserve">Adjudication Panel and its deliberations are independent of the </w:t>
      </w:r>
      <w:r w:rsidR="00400758">
        <w:rPr>
          <w:rFonts w:ascii="Calibri" w:hAnsi="Calibri" w:cs="Calibri"/>
        </w:rPr>
        <w:t xml:space="preserve">ABAC </w:t>
      </w:r>
      <w:r w:rsidRPr="004629E4">
        <w:rPr>
          <w:rFonts w:ascii="Calibri" w:hAnsi="Calibri" w:cs="Calibri"/>
        </w:rPr>
        <w:t xml:space="preserve">management committee and the broader alcohol and advertising industry.   </w:t>
      </w:r>
    </w:p>
    <w:p w14:paraId="432D6DEB" w14:textId="77777777" w:rsidR="005D66E0" w:rsidRDefault="005D66E0" w:rsidP="005D66E0">
      <w:pPr>
        <w:pStyle w:val="ListParagraph"/>
        <w:rPr>
          <w:rFonts w:ascii="Calibri" w:hAnsi="Calibri" w:cs="Calibri"/>
        </w:rPr>
      </w:pPr>
    </w:p>
    <w:p w14:paraId="40DEB9B8" w14:textId="77777777" w:rsidR="001C7BCD" w:rsidRDefault="005D66E0" w:rsidP="001E37CE">
      <w:pPr>
        <w:numPr>
          <w:ilvl w:val="1"/>
          <w:numId w:val="9"/>
        </w:numPr>
        <w:ind w:left="851" w:hanging="426"/>
        <w:rPr>
          <w:rFonts w:ascii="Calibri" w:hAnsi="Calibri" w:cs="Calibri"/>
        </w:rPr>
      </w:pPr>
      <w:r>
        <w:rPr>
          <w:rFonts w:ascii="Calibri" w:hAnsi="Calibri" w:cs="Calibri"/>
        </w:rPr>
        <w:t xml:space="preserve">The </w:t>
      </w:r>
      <w:r w:rsidR="00384A4E">
        <w:rPr>
          <w:rFonts w:ascii="Calibri" w:hAnsi="Calibri" w:cs="Calibri"/>
        </w:rPr>
        <w:t xml:space="preserve">ABAC </w:t>
      </w:r>
      <w:r>
        <w:rPr>
          <w:rFonts w:ascii="Calibri" w:hAnsi="Calibri" w:cs="Calibri"/>
        </w:rPr>
        <w:t>Adjudication Panel comprises</w:t>
      </w:r>
      <w:r w:rsidR="001C7BCD">
        <w:rPr>
          <w:rFonts w:ascii="Calibri" w:hAnsi="Calibri" w:cs="Calibri"/>
        </w:rPr>
        <w:t>:</w:t>
      </w:r>
    </w:p>
    <w:p w14:paraId="3B87B085" w14:textId="77777777" w:rsidR="001C7BCD" w:rsidRDefault="001C7BCD" w:rsidP="001C7BCD">
      <w:pPr>
        <w:pStyle w:val="ListParagraph"/>
        <w:rPr>
          <w:rFonts w:ascii="Calibri" w:hAnsi="Calibri" w:cs="Calibri"/>
        </w:rPr>
      </w:pPr>
    </w:p>
    <w:p w14:paraId="5F8BAEA3" w14:textId="77777777" w:rsidR="001C7BCD" w:rsidRDefault="005D66E0" w:rsidP="001C7BCD">
      <w:pPr>
        <w:numPr>
          <w:ilvl w:val="2"/>
          <w:numId w:val="9"/>
        </w:numPr>
        <w:rPr>
          <w:rFonts w:ascii="Calibri" w:hAnsi="Calibri" w:cs="Calibri"/>
        </w:rPr>
      </w:pPr>
      <w:r>
        <w:rPr>
          <w:rFonts w:ascii="Calibri" w:hAnsi="Calibri" w:cs="Calibri"/>
        </w:rPr>
        <w:t xml:space="preserve">the Chief Adjudicator, Professor </w:t>
      </w:r>
      <w:r w:rsidR="00DA1513">
        <w:rPr>
          <w:rFonts w:ascii="Calibri" w:hAnsi="Calibri" w:cs="Calibri"/>
        </w:rPr>
        <w:t xml:space="preserve">The Hon </w:t>
      </w:r>
      <w:r>
        <w:rPr>
          <w:rFonts w:ascii="Calibri" w:hAnsi="Calibri" w:cs="Calibri"/>
        </w:rPr>
        <w:t>Michael Lavarch</w:t>
      </w:r>
      <w:r w:rsidR="0092461F">
        <w:rPr>
          <w:rFonts w:ascii="Calibri" w:hAnsi="Calibri" w:cs="Calibri"/>
        </w:rPr>
        <w:t xml:space="preserve"> AO</w:t>
      </w:r>
      <w:r>
        <w:rPr>
          <w:rFonts w:ascii="Calibri" w:hAnsi="Calibri" w:cs="Calibri"/>
        </w:rPr>
        <w:t xml:space="preserve">, who has legal expertise, </w:t>
      </w:r>
    </w:p>
    <w:p w14:paraId="0CB798A2" w14:textId="77777777" w:rsidR="001C7BCD" w:rsidRDefault="005D66E0" w:rsidP="001C7BCD">
      <w:pPr>
        <w:numPr>
          <w:ilvl w:val="2"/>
          <w:numId w:val="9"/>
        </w:numPr>
        <w:rPr>
          <w:rFonts w:ascii="Calibri" w:hAnsi="Calibri" w:cs="Calibri"/>
        </w:rPr>
      </w:pPr>
      <w:r>
        <w:rPr>
          <w:rFonts w:ascii="Calibri" w:hAnsi="Calibri" w:cs="Calibri"/>
        </w:rPr>
        <w:lastRenderedPageBreak/>
        <w:t>a health sector Panelist</w:t>
      </w:r>
      <w:r w:rsidR="0092461F">
        <w:rPr>
          <w:rFonts w:ascii="Calibri" w:hAnsi="Calibri" w:cs="Calibri"/>
        </w:rPr>
        <w:t xml:space="preserve">, Professor Richard Mattick or Professor Louisa </w:t>
      </w:r>
      <w:proofErr w:type="spellStart"/>
      <w:r w:rsidR="0092461F">
        <w:rPr>
          <w:rFonts w:ascii="Calibri" w:hAnsi="Calibri" w:cs="Calibri"/>
        </w:rPr>
        <w:t>Jorm</w:t>
      </w:r>
      <w:proofErr w:type="spellEnd"/>
      <w:r>
        <w:rPr>
          <w:rFonts w:ascii="Calibri" w:hAnsi="Calibri" w:cs="Calibri"/>
        </w:rPr>
        <w:t xml:space="preserve"> (</w:t>
      </w:r>
      <w:r w:rsidR="001C7BCD">
        <w:rPr>
          <w:rFonts w:ascii="Calibri" w:hAnsi="Calibri" w:cs="Calibri"/>
        </w:rPr>
        <w:t xml:space="preserve">both were </w:t>
      </w:r>
      <w:r>
        <w:rPr>
          <w:rFonts w:ascii="Calibri" w:hAnsi="Calibri" w:cs="Calibri"/>
        </w:rPr>
        <w:t>appointed from a shortlist of health sector professionals provided by the relevant Federal Minister responsible for alcohol issues or his or her nominee)</w:t>
      </w:r>
      <w:r w:rsidR="001C7BCD">
        <w:rPr>
          <w:rFonts w:ascii="Calibri" w:hAnsi="Calibri" w:cs="Calibri"/>
        </w:rPr>
        <w:t>;</w:t>
      </w:r>
      <w:r>
        <w:rPr>
          <w:rFonts w:ascii="Calibri" w:hAnsi="Calibri" w:cs="Calibri"/>
        </w:rPr>
        <w:t xml:space="preserve"> and </w:t>
      </w:r>
    </w:p>
    <w:p w14:paraId="7A67242A" w14:textId="77777777" w:rsidR="005C7368" w:rsidRDefault="005D66E0" w:rsidP="001C7BCD">
      <w:pPr>
        <w:numPr>
          <w:ilvl w:val="2"/>
          <w:numId w:val="9"/>
        </w:numPr>
        <w:rPr>
          <w:rFonts w:ascii="Calibri" w:hAnsi="Calibri" w:cs="Calibri"/>
        </w:rPr>
      </w:pPr>
      <w:proofErr w:type="gramStart"/>
      <w:r>
        <w:rPr>
          <w:rFonts w:ascii="Calibri" w:hAnsi="Calibri" w:cs="Calibri"/>
        </w:rPr>
        <w:t>a</w:t>
      </w:r>
      <w:proofErr w:type="gramEnd"/>
      <w:r>
        <w:rPr>
          <w:rFonts w:ascii="Calibri" w:hAnsi="Calibri" w:cs="Calibri"/>
        </w:rPr>
        <w:t xml:space="preserve"> Panelist with market research, media or advertising expertise</w:t>
      </w:r>
      <w:r w:rsidR="001C7BCD">
        <w:rPr>
          <w:rFonts w:ascii="Calibri" w:hAnsi="Calibri" w:cs="Calibri"/>
        </w:rPr>
        <w:t>, Jeanne Strachan or Debra Richards</w:t>
      </w:r>
      <w:r>
        <w:rPr>
          <w:rFonts w:ascii="Calibri" w:hAnsi="Calibri" w:cs="Calibri"/>
        </w:rPr>
        <w:t>.</w:t>
      </w:r>
      <w:r w:rsidR="00420419" w:rsidRPr="004629E4">
        <w:rPr>
          <w:rFonts w:ascii="Calibri" w:hAnsi="Calibri" w:cs="Calibri"/>
        </w:rPr>
        <w:t xml:space="preserve"> </w:t>
      </w:r>
    </w:p>
    <w:p w14:paraId="61E34AA1" w14:textId="77777777" w:rsidR="00203774" w:rsidRDefault="00203774" w:rsidP="00203774">
      <w:pPr>
        <w:pStyle w:val="ListParagraph"/>
        <w:rPr>
          <w:rFonts w:ascii="Calibri" w:hAnsi="Calibri" w:cs="Calibri"/>
        </w:rPr>
      </w:pPr>
    </w:p>
    <w:p w14:paraId="67B2E790" w14:textId="77777777" w:rsidR="00F43F00" w:rsidRDefault="00400758" w:rsidP="001E37CE">
      <w:pPr>
        <w:numPr>
          <w:ilvl w:val="1"/>
          <w:numId w:val="9"/>
        </w:numPr>
        <w:ind w:left="851" w:hanging="426"/>
        <w:rPr>
          <w:rFonts w:ascii="Calibri" w:hAnsi="Calibri" w:cs="Calibri"/>
        </w:rPr>
      </w:pPr>
      <w:r>
        <w:rPr>
          <w:rFonts w:ascii="Calibri" w:hAnsi="Calibri" w:cs="Calibri"/>
        </w:rPr>
        <w:t>In 2012 48</w:t>
      </w:r>
      <w:r w:rsidR="00185182" w:rsidRPr="00203774">
        <w:rPr>
          <w:rFonts w:ascii="Calibri" w:hAnsi="Calibri" w:cs="Calibri"/>
        </w:rPr>
        <w:t xml:space="preserve">% of alcohol complaints </w:t>
      </w:r>
      <w:r>
        <w:rPr>
          <w:rFonts w:ascii="Calibri" w:hAnsi="Calibri" w:cs="Calibri"/>
        </w:rPr>
        <w:t xml:space="preserve">received </w:t>
      </w:r>
      <w:r w:rsidR="00185182" w:rsidRPr="00203774">
        <w:rPr>
          <w:rFonts w:ascii="Calibri" w:hAnsi="Calibri" w:cs="Calibri"/>
        </w:rPr>
        <w:t>resulted in an ABAC determination</w:t>
      </w:r>
      <w:r>
        <w:rPr>
          <w:rFonts w:ascii="Calibri" w:hAnsi="Calibri" w:cs="Calibri"/>
        </w:rPr>
        <w:t>.  In</w:t>
      </w:r>
      <w:r w:rsidR="00203774">
        <w:rPr>
          <w:rFonts w:ascii="Calibri" w:hAnsi="Calibri" w:cs="Calibri"/>
        </w:rPr>
        <w:t xml:space="preserve"> </w:t>
      </w:r>
      <w:r w:rsidR="00384A4E">
        <w:rPr>
          <w:rFonts w:ascii="Calibri" w:hAnsi="Calibri" w:cs="Calibri"/>
        </w:rPr>
        <w:t>recent years the ABAC Adjudication Panel has made between 35 and 45 determinations each year</w:t>
      </w:r>
      <w:r w:rsidR="00203774">
        <w:rPr>
          <w:rFonts w:ascii="Calibri" w:hAnsi="Calibri" w:cs="Calibri"/>
        </w:rPr>
        <w:t>.</w:t>
      </w:r>
    </w:p>
    <w:p w14:paraId="556A80CA" w14:textId="77777777" w:rsidR="00400758" w:rsidRDefault="00400758" w:rsidP="00400758">
      <w:pPr>
        <w:pStyle w:val="ListParagraph"/>
        <w:rPr>
          <w:rFonts w:ascii="Calibri" w:hAnsi="Calibri" w:cs="Calibri"/>
        </w:rPr>
      </w:pPr>
    </w:p>
    <w:p w14:paraId="71DB9A6C" w14:textId="77777777" w:rsidR="00615001" w:rsidRPr="00615001" w:rsidRDefault="00400758" w:rsidP="001E37CE">
      <w:pPr>
        <w:numPr>
          <w:ilvl w:val="1"/>
          <w:numId w:val="9"/>
        </w:numPr>
        <w:ind w:left="851" w:hanging="426"/>
        <w:rPr>
          <w:rFonts w:ascii="Calibri" w:hAnsi="Calibri" w:cs="Calibri"/>
        </w:rPr>
      </w:pPr>
      <w:r>
        <w:rPr>
          <w:rFonts w:ascii="Calibri" w:hAnsi="Calibri" w:cs="Calibri"/>
        </w:rPr>
        <w:t>Each quarter the Chief Adjudicator reports to the ABAC Management Committee on the operation of the ABAC Adjudication Panel</w:t>
      </w:r>
      <w:r w:rsidR="00615001">
        <w:rPr>
          <w:rFonts w:ascii="Calibri" w:hAnsi="Calibri" w:cs="Calibri"/>
        </w:rPr>
        <w:t xml:space="preserve"> and the Chief Adjudicator submits an annual report on the Panel’s operation to the ABAC Management Committee for inclusion in its published annual report on the operation of the overall scheme.</w:t>
      </w:r>
    </w:p>
    <w:p w14:paraId="10C027A9" w14:textId="77777777" w:rsidR="00615001" w:rsidRPr="004629E4" w:rsidRDefault="00615001" w:rsidP="00615001">
      <w:pPr>
        <w:ind w:left="426" w:hanging="426"/>
        <w:rPr>
          <w:rFonts w:ascii="Calibri" w:hAnsi="Calibri" w:cs="Calibri"/>
        </w:rPr>
      </w:pPr>
    </w:p>
    <w:p w14:paraId="36BE2CC7" w14:textId="77777777" w:rsidR="00615001" w:rsidRDefault="00615001" w:rsidP="001E37CE">
      <w:pPr>
        <w:numPr>
          <w:ilvl w:val="0"/>
          <w:numId w:val="9"/>
        </w:numPr>
        <w:ind w:left="426" w:hanging="426"/>
        <w:rPr>
          <w:rFonts w:ascii="Calibri" w:hAnsi="Calibri" w:cs="Calibri"/>
        </w:rPr>
      </w:pPr>
      <w:r>
        <w:rPr>
          <w:rFonts w:ascii="Calibri" w:hAnsi="Calibri" w:cs="Calibri"/>
          <w:b/>
        </w:rPr>
        <w:t>General operation of the scheme</w:t>
      </w:r>
    </w:p>
    <w:p w14:paraId="38C8927A" w14:textId="77777777" w:rsidR="00615001" w:rsidRPr="004629E4" w:rsidRDefault="00615001" w:rsidP="00615001">
      <w:pPr>
        <w:ind w:left="426"/>
        <w:rPr>
          <w:rFonts w:ascii="Calibri" w:hAnsi="Calibri" w:cs="Calibri"/>
        </w:rPr>
      </w:pPr>
      <w:r w:rsidRPr="004629E4">
        <w:rPr>
          <w:rFonts w:ascii="Calibri" w:hAnsi="Calibri" w:cs="Calibri"/>
        </w:rPr>
        <w:t xml:space="preserve"> </w:t>
      </w:r>
    </w:p>
    <w:p w14:paraId="01A83767" w14:textId="77777777" w:rsidR="00615001" w:rsidRDefault="009368E3" w:rsidP="001E37CE">
      <w:pPr>
        <w:numPr>
          <w:ilvl w:val="1"/>
          <w:numId w:val="9"/>
        </w:numPr>
        <w:ind w:left="851" w:hanging="426"/>
        <w:rPr>
          <w:rFonts w:ascii="Calibri" w:hAnsi="Calibri" w:cs="Calibri"/>
        </w:rPr>
      </w:pPr>
      <w:r w:rsidRPr="00615001">
        <w:rPr>
          <w:rFonts w:ascii="Calibri" w:hAnsi="Calibri" w:cs="Calibri"/>
        </w:rPr>
        <w:t>The ABAC Rules and Procedures</w:t>
      </w:r>
      <w:r w:rsidR="00384A4E">
        <w:rPr>
          <w:rFonts w:ascii="Calibri" w:hAnsi="Calibri" w:cs="Calibri"/>
        </w:rPr>
        <w:t xml:space="preserve"> </w:t>
      </w:r>
      <w:r w:rsidRPr="00615001">
        <w:rPr>
          <w:rFonts w:ascii="Calibri" w:hAnsi="Calibri" w:cs="Calibri"/>
        </w:rPr>
        <w:t>outline the agreed rules and procedures for the operation of the Scheme.</w:t>
      </w:r>
    </w:p>
    <w:p w14:paraId="2D621F2B" w14:textId="77777777" w:rsidR="00615001" w:rsidRDefault="00615001" w:rsidP="00615001">
      <w:pPr>
        <w:ind w:left="851"/>
        <w:rPr>
          <w:rFonts w:ascii="Calibri" w:hAnsi="Calibri" w:cs="Calibri"/>
        </w:rPr>
      </w:pPr>
    </w:p>
    <w:p w14:paraId="285289AB" w14:textId="77777777" w:rsidR="00615001" w:rsidRDefault="00615001" w:rsidP="001E37CE">
      <w:pPr>
        <w:numPr>
          <w:ilvl w:val="1"/>
          <w:numId w:val="9"/>
        </w:numPr>
        <w:ind w:left="851" w:hanging="426"/>
        <w:rPr>
          <w:rFonts w:ascii="Calibri" w:hAnsi="Calibri" w:cs="Calibri"/>
        </w:rPr>
      </w:pPr>
      <w:r>
        <w:rPr>
          <w:rFonts w:ascii="Calibri" w:hAnsi="Calibri" w:cs="Calibri"/>
        </w:rPr>
        <w:t xml:space="preserve">The ABAC website includes scheme information and publications to assist alcohol beverage advertisers and agencies understand all aspects of the scheme and their obligations </w:t>
      </w:r>
      <w:r w:rsidR="00EA2855">
        <w:rPr>
          <w:rFonts w:ascii="Calibri" w:hAnsi="Calibri" w:cs="Calibri"/>
        </w:rPr>
        <w:t xml:space="preserve">and to inform consumers about the scheme, in particular the ABAC standards and how complaints can be lodged.  </w:t>
      </w:r>
      <w:r w:rsidR="00384A4E">
        <w:rPr>
          <w:rFonts w:ascii="Calibri" w:hAnsi="Calibri" w:cs="Calibri"/>
        </w:rPr>
        <w:t xml:space="preserve">The ABAC website is also an important resource for marketers as it includes all ABAC publications, a search function for past adjudication decisions, information about the AAPS system and includes a facility to lodge AAPS applications online. </w:t>
      </w:r>
    </w:p>
    <w:p w14:paraId="01782A52" w14:textId="77777777" w:rsidR="00274C0F" w:rsidRDefault="00274C0F" w:rsidP="00274C0F">
      <w:pPr>
        <w:rPr>
          <w:rFonts w:ascii="Calibri" w:hAnsi="Calibri" w:cs="Calibri"/>
        </w:rPr>
      </w:pPr>
    </w:p>
    <w:p w14:paraId="79FC48AA" w14:textId="77777777" w:rsidR="00274C0F" w:rsidRDefault="00274C0F" w:rsidP="001E37CE">
      <w:pPr>
        <w:numPr>
          <w:ilvl w:val="1"/>
          <w:numId w:val="9"/>
        </w:numPr>
        <w:ind w:left="851" w:hanging="426"/>
        <w:rPr>
          <w:rFonts w:ascii="Calibri" w:hAnsi="Calibri" w:cs="Calibri"/>
        </w:rPr>
      </w:pPr>
      <w:r>
        <w:rPr>
          <w:rFonts w:ascii="Calibri" w:hAnsi="Calibri" w:cs="Calibri"/>
        </w:rPr>
        <w:t>ABAC undertook community standards research in 2012/13 to evaluate the Code and Panel decisions against community expectations and standards.</w:t>
      </w:r>
    </w:p>
    <w:p w14:paraId="5E7CA525" w14:textId="77777777" w:rsidR="00274C0F" w:rsidRDefault="00274C0F" w:rsidP="00274C0F">
      <w:pPr>
        <w:rPr>
          <w:rFonts w:ascii="Calibri" w:hAnsi="Calibri" w:cs="Calibri"/>
        </w:rPr>
      </w:pPr>
    </w:p>
    <w:p w14:paraId="6ED8621E" w14:textId="77777777" w:rsidR="00274C0F" w:rsidRDefault="00274C0F" w:rsidP="001E37CE">
      <w:pPr>
        <w:numPr>
          <w:ilvl w:val="1"/>
          <w:numId w:val="9"/>
        </w:numPr>
        <w:ind w:left="851" w:hanging="426"/>
        <w:rPr>
          <w:rFonts w:ascii="Calibri" w:hAnsi="Calibri" w:cs="Calibri"/>
        </w:rPr>
      </w:pPr>
      <w:r>
        <w:rPr>
          <w:rFonts w:ascii="Calibri" w:hAnsi="Calibri" w:cs="Calibri"/>
        </w:rPr>
        <w:t xml:space="preserve">ABAC has undertaken a television campaign as a community service announcement to raise awareness of the ABAC scheme.  </w:t>
      </w:r>
    </w:p>
    <w:p w14:paraId="7E390564" w14:textId="77777777" w:rsidR="00615001" w:rsidRDefault="00615001" w:rsidP="00615001">
      <w:pPr>
        <w:ind w:left="851"/>
        <w:rPr>
          <w:rFonts w:ascii="Calibri" w:hAnsi="Calibri" w:cs="Calibri"/>
        </w:rPr>
      </w:pPr>
    </w:p>
    <w:p w14:paraId="6C90CE21" w14:textId="77777777" w:rsidR="005C7368" w:rsidRPr="00615001" w:rsidRDefault="00615001" w:rsidP="001E37CE">
      <w:pPr>
        <w:numPr>
          <w:ilvl w:val="1"/>
          <w:numId w:val="9"/>
        </w:numPr>
        <w:ind w:left="851" w:hanging="426"/>
        <w:rPr>
          <w:rFonts w:ascii="Calibri" w:hAnsi="Calibri" w:cs="Calibri"/>
        </w:rPr>
      </w:pPr>
      <w:r>
        <w:rPr>
          <w:rFonts w:ascii="Calibri" w:hAnsi="Calibri" w:cs="Calibri"/>
        </w:rPr>
        <w:t>The three key features of the scheme result in alcohol beverage advertisers having</w:t>
      </w:r>
      <w:r w:rsidR="004C435F" w:rsidRPr="00615001">
        <w:rPr>
          <w:rFonts w:ascii="Calibri" w:hAnsi="Calibri" w:cs="Calibri"/>
        </w:rPr>
        <w:t xml:space="preserve"> four decision points in relation to advertisements</w:t>
      </w:r>
      <w:r>
        <w:rPr>
          <w:rFonts w:ascii="Calibri" w:hAnsi="Calibri" w:cs="Calibri"/>
        </w:rPr>
        <w:t xml:space="preserve"> and packaging</w:t>
      </w:r>
      <w:r w:rsidR="004C435F" w:rsidRPr="00615001">
        <w:rPr>
          <w:rFonts w:ascii="Calibri" w:hAnsi="Calibri" w:cs="Calibri"/>
        </w:rPr>
        <w:t xml:space="preserve">: </w:t>
      </w:r>
    </w:p>
    <w:p w14:paraId="0A40AB1F" w14:textId="77777777" w:rsidR="004C435F" w:rsidRPr="004629E4" w:rsidRDefault="004C435F" w:rsidP="005C7368">
      <w:pPr>
        <w:rPr>
          <w:rFonts w:ascii="Calibri" w:hAnsi="Calibri" w:cs="Calibri"/>
        </w:rPr>
      </w:pPr>
      <w:r w:rsidRPr="004C435F">
        <w:rPr>
          <w:rFonts w:ascii="Calibri" w:hAnsi="Calibri" w:cs="Calibri"/>
          <w:noProof/>
          <w:lang w:val="en-US" w:eastAsia="en-US"/>
        </w:rPr>
        <w:drawing>
          <wp:inline distT="0" distB="0" distL="0" distR="0" wp14:anchorId="2952AB11" wp14:editId="63797FD8">
            <wp:extent cx="5731510" cy="1751295"/>
            <wp:effectExtent l="0" t="0" r="2540" b="190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51295"/>
                    </a:xfrm>
                    <a:prstGeom prst="rect">
                      <a:avLst/>
                    </a:prstGeom>
                    <a:noFill/>
                    <a:ln>
                      <a:noFill/>
                    </a:ln>
                    <a:effectLst/>
                    <a:extLst/>
                  </pic:spPr>
                </pic:pic>
              </a:graphicData>
            </a:graphic>
          </wp:inline>
        </w:drawing>
      </w:r>
    </w:p>
    <w:p w14:paraId="6DF183B9" w14:textId="77777777" w:rsidR="004C435F" w:rsidRDefault="004C435F" w:rsidP="00BD151C">
      <w:pPr>
        <w:rPr>
          <w:rFonts w:ascii="Calibri" w:hAnsi="Calibri" w:cs="Calibri"/>
          <w:b/>
        </w:rPr>
      </w:pPr>
    </w:p>
    <w:p w14:paraId="65574AA3" w14:textId="77777777" w:rsidR="00274C0F" w:rsidRDefault="00274C0F" w:rsidP="00BD151C">
      <w:pPr>
        <w:rPr>
          <w:rFonts w:ascii="Calibri" w:hAnsi="Calibri" w:cs="Calibri"/>
          <w:b/>
        </w:rPr>
      </w:pPr>
    </w:p>
    <w:p w14:paraId="60D747EC" w14:textId="77777777" w:rsidR="00BD151C" w:rsidRPr="004629E4" w:rsidRDefault="00BD151C" w:rsidP="00BD151C">
      <w:pPr>
        <w:rPr>
          <w:rFonts w:ascii="Calibri" w:hAnsi="Calibri" w:cs="Calibri"/>
          <w:b/>
        </w:rPr>
      </w:pPr>
      <w:r>
        <w:rPr>
          <w:rFonts w:ascii="Calibri" w:hAnsi="Calibri" w:cs="Calibri"/>
          <w:b/>
        </w:rPr>
        <w:lastRenderedPageBreak/>
        <w:t>Management of the Scheme</w:t>
      </w:r>
    </w:p>
    <w:p w14:paraId="3DEF1A7A" w14:textId="77777777" w:rsidR="00BD151C" w:rsidRPr="004629E4" w:rsidRDefault="00BD151C" w:rsidP="00BD151C">
      <w:pPr>
        <w:rPr>
          <w:rFonts w:ascii="Calibri" w:hAnsi="Calibri" w:cs="Calibri"/>
        </w:rPr>
      </w:pPr>
    </w:p>
    <w:p w14:paraId="18D789D2" w14:textId="77777777" w:rsidR="00BD151C" w:rsidRDefault="00BD151C" w:rsidP="00BD151C">
      <w:pPr>
        <w:rPr>
          <w:rFonts w:ascii="Calibri" w:hAnsi="Calibri" w:cs="Calibri"/>
        </w:rPr>
      </w:pPr>
      <w:r>
        <w:rPr>
          <w:rFonts w:ascii="Calibri" w:hAnsi="Calibri" w:cs="Calibri"/>
        </w:rPr>
        <w:t xml:space="preserve">The ABAC Management Committee manages and reviews the operations of The ABAC Scheme and considers amendments to the Code and </w:t>
      </w:r>
      <w:r w:rsidR="00085FC7">
        <w:rPr>
          <w:rFonts w:ascii="Calibri" w:hAnsi="Calibri" w:cs="Calibri"/>
        </w:rPr>
        <w:t>scheme procedures</w:t>
      </w:r>
      <w:r>
        <w:rPr>
          <w:rFonts w:ascii="Calibri" w:hAnsi="Calibri" w:cs="Calibri"/>
        </w:rPr>
        <w:t xml:space="preserve"> with a view to:</w:t>
      </w:r>
    </w:p>
    <w:p w14:paraId="1FCF0C6A" w14:textId="77777777" w:rsidR="00BD151C" w:rsidRDefault="00BD151C" w:rsidP="001E37CE">
      <w:pPr>
        <w:pStyle w:val="ListParagraph"/>
        <w:numPr>
          <w:ilvl w:val="0"/>
          <w:numId w:val="12"/>
        </w:numPr>
        <w:ind w:left="426"/>
        <w:rPr>
          <w:rFonts w:ascii="Calibri" w:hAnsi="Calibri" w:cs="Calibri"/>
        </w:rPr>
      </w:pPr>
      <w:r>
        <w:rPr>
          <w:rFonts w:ascii="Calibri" w:hAnsi="Calibri" w:cs="Calibri"/>
        </w:rPr>
        <w:t>encouraging industry members, large and small, to participate in the quasi-regulatory system;</w:t>
      </w:r>
    </w:p>
    <w:p w14:paraId="651C1127" w14:textId="77777777" w:rsidR="00BD151C" w:rsidRDefault="00BD151C" w:rsidP="001E37CE">
      <w:pPr>
        <w:pStyle w:val="ListParagraph"/>
        <w:numPr>
          <w:ilvl w:val="0"/>
          <w:numId w:val="12"/>
        </w:numPr>
        <w:ind w:left="426"/>
        <w:rPr>
          <w:rFonts w:ascii="Calibri" w:hAnsi="Calibri" w:cs="Calibri"/>
        </w:rPr>
      </w:pPr>
      <w:r>
        <w:rPr>
          <w:rFonts w:ascii="Calibri" w:hAnsi="Calibri" w:cs="Calibri"/>
        </w:rPr>
        <w:t>playing an active role to ensure an effective quasi-regulatory system;</w:t>
      </w:r>
    </w:p>
    <w:p w14:paraId="00CAEC6C" w14:textId="77777777" w:rsidR="00BD151C" w:rsidRDefault="00BD151C" w:rsidP="001E37CE">
      <w:pPr>
        <w:pStyle w:val="ListParagraph"/>
        <w:numPr>
          <w:ilvl w:val="0"/>
          <w:numId w:val="12"/>
        </w:numPr>
        <w:ind w:left="426"/>
        <w:rPr>
          <w:rFonts w:ascii="Calibri" w:hAnsi="Calibri" w:cs="Calibri"/>
        </w:rPr>
      </w:pPr>
      <w:r>
        <w:rPr>
          <w:rFonts w:ascii="Calibri" w:hAnsi="Calibri" w:cs="Calibri"/>
        </w:rPr>
        <w:t>monitoring the implementation of The ABAC Scheme and improving it where necessary;</w:t>
      </w:r>
    </w:p>
    <w:p w14:paraId="03DCAA41" w14:textId="77777777" w:rsidR="00BD151C" w:rsidRDefault="00BD151C" w:rsidP="001E37CE">
      <w:pPr>
        <w:pStyle w:val="ListParagraph"/>
        <w:numPr>
          <w:ilvl w:val="0"/>
          <w:numId w:val="12"/>
        </w:numPr>
        <w:ind w:left="426"/>
        <w:rPr>
          <w:rFonts w:ascii="Calibri" w:hAnsi="Calibri" w:cs="Calibri"/>
        </w:rPr>
      </w:pPr>
      <w:proofErr w:type="gramStart"/>
      <w:r>
        <w:rPr>
          <w:rFonts w:ascii="Calibri" w:hAnsi="Calibri" w:cs="Calibri"/>
        </w:rPr>
        <w:t>co</w:t>
      </w:r>
      <w:proofErr w:type="gramEnd"/>
      <w:r>
        <w:rPr>
          <w:rFonts w:ascii="Calibri" w:hAnsi="Calibri" w:cs="Calibri"/>
        </w:rPr>
        <w:t xml:space="preserve">-ordinating the development and completion of an annual report with copies to be provided to </w:t>
      </w:r>
      <w:r w:rsidR="0041185D">
        <w:rPr>
          <w:rFonts w:ascii="Calibri" w:hAnsi="Calibri" w:cs="Calibri"/>
        </w:rPr>
        <w:t xml:space="preserve">all relevant stakeholders including </w:t>
      </w:r>
      <w:r>
        <w:rPr>
          <w:rFonts w:ascii="Calibri" w:hAnsi="Calibri" w:cs="Calibri"/>
        </w:rPr>
        <w:t>the relevant Ministerial Council for alcohol policy and strategy and the Advertising Standards Bureau; and</w:t>
      </w:r>
    </w:p>
    <w:p w14:paraId="437C29E0" w14:textId="77777777" w:rsidR="00BD151C" w:rsidRPr="00BD151C" w:rsidRDefault="00BD151C" w:rsidP="001E37CE">
      <w:pPr>
        <w:pStyle w:val="ListParagraph"/>
        <w:numPr>
          <w:ilvl w:val="0"/>
          <w:numId w:val="12"/>
        </w:numPr>
        <w:ind w:left="426"/>
        <w:rPr>
          <w:rFonts w:ascii="Calibri" w:hAnsi="Calibri" w:cs="Calibri"/>
        </w:rPr>
      </w:pPr>
      <w:proofErr w:type="gramStart"/>
      <w:r>
        <w:rPr>
          <w:rFonts w:ascii="Calibri" w:hAnsi="Calibri" w:cs="Calibri"/>
        </w:rPr>
        <w:t>managing</w:t>
      </w:r>
      <w:proofErr w:type="gramEnd"/>
      <w:r>
        <w:rPr>
          <w:rFonts w:ascii="Calibri" w:hAnsi="Calibri" w:cs="Calibri"/>
        </w:rPr>
        <w:t xml:space="preserve"> AAPS as an effective mechanism to support and strengthen the aims of The ABAC Scheme and to encourage participation by industry members in AAPS</w:t>
      </w:r>
      <w:r w:rsidRPr="00BD151C">
        <w:rPr>
          <w:rFonts w:ascii="Calibri" w:hAnsi="Calibri" w:cs="Calibri"/>
        </w:rPr>
        <w:t xml:space="preserve">.  </w:t>
      </w:r>
    </w:p>
    <w:p w14:paraId="0D5F466F" w14:textId="77777777" w:rsidR="00BD151C" w:rsidRDefault="00BD151C" w:rsidP="00BD151C">
      <w:pPr>
        <w:rPr>
          <w:rFonts w:ascii="Calibri" w:hAnsi="Calibri" w:cs="Calibri"/>
        </w:rPr>
      </w:pPr>
    </w:p>
    <w:p w14:paraId="1B1DD290" w14:textId="77777777" w:rsidR="00BD151C" w:rsidRDefault="00BD151C" w:rsidP="00BD151C">
      <w:pPr>
        <w:rPr>
          <w:rFonts w:ascii="Calibri" w:hAnsi="Calibri" w:cs="Calibri"/>
        </w:rPr>
      </w:pPr>
      <w:r>
        <w:rPr>
          <w:rFonts w:ascii="Calibri" w:hAnsi="Calibri" w:cs="Calibri"/>
        </w:rPr>
        <w:t>The ABAC Management Committee comprises:</w:t>
      </w:r>
    </w:p>
    <w:p w14:paraId="6223A7AA" w14:textId="77777777" w:rsidR="00BD151C" w:rsidRDefault="00BD151C" w:rsidP="00BD151C">
      <w:pPr>
        <w:rPr>
          <w:rFonts w:ascii="Calibri" w:hAnsi="Calibri" w:cs="Calibri"/>
        </w:rPr>
      </w:pPr>
    </w:p>
    <w:p w14:paraId="0CE41E4C" w14:textId="77777777" w:rsidR="00BD151C" w:rsidRDefault="00BD151C" w:rsidP="001E37CE">
      <w:pPr>
        <w:pStyle w:val="ListParagraph"/>
        <w:numPr>
          <w:ilvl w:val="0"/>
          <w:numId w:val="11"/>
        </w:numPr>
        <w:ind w:left="426"/>
        <w:rPr>
          <w:rFonts w:ascii="Calibri" w:hAnsi="Calibri" w:cs="Calibri"/>
        </w:rPr>
      </w:pPr>
      <w:r>
        <w:rPr>
          <w:rFonts w:ascii="Calibri" w:hAnsi="Calibri" w:cs="Calibri"/>
        </w:rPr>
        <w:t>the Executive Director of the Brewers Association of Australia &amp; New Zealand;</w:t>
      </w:r>
    </w:p>
    <w:p w14:paraId="266AEE8D" w14:textId="77777777" w:rsidR="00BD151C" w:rsidRDefault="00BD151C" w:rsidP="001E37CE">
      <w:pPr>
        <w:pStyle w:val="ListParagraph"/>
        <w:numPr>
          <w:ilvl w:val="0"/>
          <w:numId w:val="11"/>
        </w:numPr>
        <w:ind w:left="426"/>
        <w:rPr>
          <w:rFonts w:ascii="Calibri" w:hAnsi="Calibri" w:cs="Calibri"/>
        </w:rPr>
      </w:pPr>
      <w:r>
        <w:rPr>
          <w:rFonts w:ascii="Calibri" w:hAnsi="Calibri" w:cs="Calibri"/>
        </w:rPr>
        <w:t xml:space="preserve">the Executive Director of the Distilled Spirits Industry Council of Australia </w:t>
      </w:r>
      <w:proofErr w:type="spellStart"/>
      <w:r>
        <w:rPr>
          <w:rFonts w:ascii="Calibri" w:hAnsi="Calibri" w:cs="Calibri"/>
        </w:rPr>
        <w:t>Inc</w:t>
      </w:r>
      <w:proofErr w:type="spellEnd"/>
      <w:r>
        <w:rPr>
          <w:rFonts w:ascii="Calibri" w:hAnsi="Calibri" w:cs="Calibri"/>
        </w:rPr>
        <w:t>;</w:t>
      </w:r>
    </w:p>
    <w:p w14:paraId="6F4E5FC0" w14:textId="77777777" w:rsidR="00BD151C" w:rsidRDefault="00BD151C" w:rsidP="001E37CE">
      <w:pPr>
        <w:pStyle w:val="ListParagraph"/>
        <w:numPr>
          <w:ilvl w:val="0"/>
          <w:numId w:val="11"/>
        </w:numPr>
        <w:ind w:left="426"/>
        <w:rPr>
          <w:rFonts w:ascii="Calibri" w:hAnsi="Calibri" w:cs="Calibri"/>
        </w:rPr>
      </w:pPr>
      <w:r>
        <w:rPr>
          <w:rFonts w:ascii="Calibri" w:hAnsi="Calibri" w:cs="Calibri"/>
        </w:rPr>
        <w:t>the Chief Executive of the Winemakers Federation of Australia;</w:t>
      </w:r>
    </w:p>
    <w:p w14:paraId="2CBC425C" w14:textId="77777777" w:rsidR="00BD151C" w:rsidRDefault="00BD151C" w:rsidP="001E37CE">
      <w:pPr>
        <w:pStyle w:val="ListParagraph"/>
        <w:numPr>
          <w:ilvl w:val="0"/>
          <w:numId w:val="11"/>
        </w:numPr>
        <w:ind w:left="426"/>
        <w:rPr>
          <w:rFonts w:ascii="Calibri" w:hAnsi="Calibri" w:cs="Calibri"/>
        </w:rPr>
      </w:pPr>
      <w:r>
        <w:rPr>
          <w:rFonts w:ascii="Calibri" w:hAnsi="Calibri" w:cs="Calibri"/>
        </w:rPr>
        <w:t>the Chief Executive of the Communications Council Limited;</w:t>
      </w:r>
    </w:p>
    <w:p w14:paraId="4D4A95C5" w14:textId="77777777" w:rsidR="00BD151C" w:rsidRDefault="00BD151C" w:rsidP="001E37CE">
      <w:pPr>
        <w:pStyle w:val="ListParagraph"/>
        <w:numPr>
          <w:ilvl w:val="0"/>
          <w:numId w:val="11"/>
        </w:numPr>
        <w:ind w:left="426"/>
        <w:rPr>
          <w:rFonts w:ascii="Calibri" w:hAnsi="Calibri" w:cs="Calibri"/>
        </w:rPr>
      </w:pPr>
      <w:proofErr w:type="gramStart"/>
      <w:r>
        <w:rPr>
          <w:rFonts w:ascii="Calibri" w:hAnsi="Calibri" w:cs="Calibri"/>
        </w:rPr>
        <w:t>a</w:t>
      </w:r>
      <w:proofErr w:type="gramEnd"/>
      <w:r>
        <w:rPr>
          <w:rFonts w:ascii="Calibri" w:hAnsi="Calibri" w:cs="Calibri"/>
        </w:rPr>
        <w:t xml:space="preserve"> representative of Australian Governments nominated by the relevant Federal Minister</w:t>
      </w:r>
      <w:r w:rsidR="00A05BE3">
        <w:rPr>
          <w:rFonts w:ascii="Calibri" w:hAnsi="Calibri" w:cs="Calibri"/>
        </w:rPr>
        <w:t xml:space="preserve"> </w:t>
      </w:r>
      <w:r w:rsidR="0041185D">
        <w:rPr>
          <w:rFonts w:ascii="Calibri" w:hAnsi="Calibri" w:cs="Calibri"/>
        </w:rPr>
        <w:t xml:space="preserve">or Parliamentary Secretary </w:t>
      </w:r>
      <w:r w:rsidR="00A05BE3">
        <w:rPr>
          <w:rFonts w:ascii="Calibri" w:hAnsi="Calibri" w:cs="Calibri"/>
        </w:rPr>
        <w:t>responsible for alcohol issues.</w:t>
      </w:r>
    </w:p>
    <w:p w14:paraId="416071F2" w14:textId="77777777" w:rsidR="00BD151C" w:rsidRDefault="00BD151C" w:rsidP="00BD151C">
      <w:pPr>
        <w:pStyle w:val="ListParagraph"/>
        <w:ind w:left="426"/>
        <w:rPr>
          <w:rFonts w:ascii="Calibri" w:hAnsi="Calibri" w:cs="Calibri"/>
        </w:rPr>
      </w:pPr>
    </w:p>
    <w:p w14:paraId="2C00206A" w14:textId="77777777" w:rsidR="00BD151C" w:rsidRDefault="00BD151C" w:rsidP="00BD151C">
      <w:pPr>
        <w:rPr>
          <w:rFonts w:ascii="Calibri" w:hAnsi="Calibri" w:cs="Calibri"/>
        </w:rPr>
      </w:pPr>
      <w:r>
        <w:rPr>
          <w:rFonts w:ascii="Calibri" w:hAnsi="Calibri" w:cs="Calibri"/>
        </w:rPr>
        <w:t>The ABAC Management Committee is supported in its role by the ABAC Executive Officer.</w:t>
      </w:r>
    </w:p>
    <w:p w14:paraId="1BE851A2" w14:textId="77777777" w:rsidR="00E2089F" w:rsidRDefault="00E2089F" w:rsidP="00BD151C">
      <w:pPr>
        <w:rPr>
          <w:rFonts w:ascii="Calibri" w:hAnsi="Calibri" w:cs="Calibri"/>
        </w:rPr>
      </w:pPr>
    </w:p>
    <w:p w14:paraId="3A908680" w14:textId="77777777" w:rsidR="00E2089F" w:rsidRDefault="00E2089F" w:rsidP="00BD151C">
      <w:pPr>
        <w:rPr>
          <w:rFonts w:ascii="Calibri" w:hAnsi="Calibri" w:cs="Calibri"/>
        </w:rPr>
      </w:pPr>
      <w:r>
        <w:rPr>
          <w:rFonts w:ascii="Calibri" w:hAnsi="Calibri" w:cs="Calibri"/>
        </w:rPr>
        <w:t xml:space="preserve">The members of the ABAC Management Committee each represent a group of stakeholders in alcohol beverage </w:t>
      </w:r>
      <w:r w:rsidR="0041185D">
        <w:rPr>
          <w:rFonts w:ascii="Calibri" w:hAnsi="Calibri" w:cs="Calibri"/>
        </w:rPr>
        <w:t>marketing</w:t>
      </w:r>
      <w:r>
        <w:rPr>
          <w:rFonts w:ascii="Calibri" w:hAnsi="Calibri" w:cs="Calibri"/>
        </w:rPr>
        <w:t xml:space="preserve"> regulation.  Any member of the Committee may raise issues for consideration by the Committee and the Committee in practice operates on a consensus basis. </w:t>
      </w:r>
    </w:p>
    <w:p w14:paraId="55849D63" w14:textId="77777777" w:rsidR="00BD151C" w:rsidRDefault="00BD151C" w:rsidP="00BD151C">
      <w:pPr>
        <w:rPr>
          <w:rFonts w:ascii="Calibri" w:hAnsi="Calibri" w:cs="Calibri"/>
        </w:rPr>
      </w:pPr>
    </w:p>
    <w:p w14:paraId="5B96C457" w14:textId="77777777" w:rsidR="00E2089F" w:rsidRDefault="00E2089F" w:rsidP="00BD151C">
      <w:pPr>
        <w:rPr>
          <w:rFonts w:ascii="Calibri" w:hAnsi="Calibri" w:cs="Calibri"/>
        </w:rPr>
      </w:pPr>
      <w:r>
        <w:rPr>
          <w:rFonts w:ascii="Calibri" w:hAnsi="Calibri" w:cs="Calibri"/>
        </w:rPr>
        <w:t xml:space="preserve">The Australian Government representative reports to each </w:t>
      </w:r>
      <w:r w:rsidR="004F08E8">
        <w:rPr>
          <w:rFonts w:ascii="Calibri" w:hAnsi="Calibri" w:cs="Calibri"/>
        </w:rPr>
        <w:t xml:space="preserve">ABAC </w:t>
      </w:r>
      <w:r>
        <w:rPr>
          <w:rFonts w:ascii="Calibri" w:hAnsi="Calibri" w:cs="Calibri"/>
        </w:rPr>
        <w:t xml:space="preserve">meeting after consultation with a sub-committee of the Intergovernmental </w:t>
      </w:r>
      <w:r w:rsidR="004F08E8">
        <w:rPr>
          <w:rFonts w:ascii="Calibri" w:hAnsi="Calibri" w:cs="Calibri"/>
        </w:rPr>
        <w:t>Committee on Drugs (IGCD</w:t>
      </w:r>
      <w:r>
        <w:rPr>
          <w:rFonts w:ascii="Calibri" w:hAnsi="Calibri" w:cs="Calibri"/>
        </w:rPr>
        <w:t>)</w:t>
      </w:r>
      <w:r w:rsidR="004F08E8">
        <w:rPr>
          <w:rFonts w:ascii="Calibri" w:hAnsi="Calibri" w:cs="Calibri"/>
        </w:rPr>
        <w:t xml:space="preserve"> set up for that purpose and also reports to that sub-committee following each ABAC meeting.</w:t>
      </w:r>
    </w:p>
    <w:p w14:paraId="41F73498" w14:textId="77777777" w:rsidR="001D0BF6" w:rsidRDefault="001D0BF6" w:rsidP="00BD151C">
      <w:pPr>
        <w:rPr>
          <w:rFonts w:ascii="Calibri" w:hAnsi="Calibri" w:cs="Calibri"/>
        </w:rPr>
      </w:pPr>
    </w:p>
    <w:p w14:paraId="43A96FC7" w14:textId="77777777" w:rsidR="00F900C5" w:rsidRDefault="00F900C5" w:rsidP="00F900C5">
      <w:pPr>
        <w:rPr>
          <w:rFonts w:ascii="Calibri" w:hAnsi="Calibri" w:cs="Calibri"/>
          <w:i/>
        </w:rPr>
      </w:pPr>
      <w:r>
        <w:rPr>
          <w:rFonts w:ascii="Calibri" w:hAnsi="Calibri" w:cs="Calibri"/>
        </w:rPr>
        <w:t>The ABAC Management Committee meets at least four times a year and all issues raised by any member of the Committee or referred to the Committee by the ABAC Adjudication Panel or ABAC Pre-vetters receives full consideration by the Committee.</w:t>
      </w:r>
    </w:p>
    <w:p w14:paraId="563206D9" w14:textId="77777777" w:rsidR="00F900C5" w:rsidRDefault="00F900C5" w:rsidP="005C7368">
      <w:pPr>
        <w:rPr>
          <w:rFonts w:ascii="Calibri" w:hAnsi="Calibri" w:cs="Calibri"/>
          <w:b/>
        </w:rPr>
      </w:pPr>
    </w:p>
    <w:p w14:paraId="583D9FB4" w14:textId="77777777" w:rsidR="005C7368" w:rsidRPr="004629E4" w:rsidRDefault="005471AF" w:rsidP="005C7368">
      <w:pPr>
        <w:rPr>
          <w:rFonts w:ascii="Calibri" w:hAnsi="Calibri" w:cs="Calibri"/>
          <w:b/>
        </w:rPr>
      </w:pPr>
      <w:r>
        <w:rPr>
          <w:rFonts w:ascii="Calibri" w:hAnsi="Calibri" w:cs="Calibri"/>
          <w:b/>
        </w:rPr>
        <w:t xml:space="preserve">Scheme </w:t>
      </w:r>
      <w:r w:rsidR="00420419" w:rsidRPr="004629E4">
        <w:rPr>
          <w:rFonts w:ascii="Calibri" w:hAnsi="Calibri" w:cs="Calibri"/>
          <w:b/>
        </w:rPr>
        <w:t>Coverage</w:t>
      </w:r>
    </w:p>
    <w:p w14:paraId="4F24934F" w14:textId="77777777" w:rsidR="005C7368" w:rsidRPr="004629E4" w:rsidRDefault="005C7368" w:rsidP="005C7368">
      <w:pPr>
        <w:rPr>
          <w:rFonts w:ascii="Calibri" w:hAnsi="Calibri" w:cs="Calibri"/>
        </w:rPr>
      </w:pPr>
    </w:p>
    <w:p w14:paraId="49340C26" w14:textId="77777777" w:rsidR="005C7368" w:rsidRPr="004629E4" w:rsidRDefault="00420419" w:rsidP="001E37CE">
      <w:pPr>
        <w:numPr>
          <w:ilvl w:val="0"/>
          <w:numId w:val="10"/>
        </w:numPr>
        <w:ind w:left="426" w:hanging="426"/>
        <w:rPr>
          <w:rFonts w:ascii="Calibri" w:hAnsi="Calibri" w:cs="Calibri"/>
        </w:rPr>
      </w:pPr>
      <w:r w:rsidRPr="004629E4">
        <w:rPr>
          <w:rFonts w:ascii="Calibri" w:hAnsi="Calibri" w:cs="Calibri"/>
        </w:rPr>
        <w:t>Membership of, and compliance</w:t>
      </w:r>
      <w:r w:rsidR="00085FC7">
        <w:rPr>
          <w:rFonts w:ascii="Calibri" w:hAnsi="Calibri" w:cs="Calibri"/>
        </w:rPr>
        <w:t xml:space="preserve"> with the scheme</w:t>
      </w:r>
      <w:r w:rsidRPr="004629E4">
        <w:rPr>
          <w:rFonts w:ascii="Calibri" w:hAnsi="Calibri" w:cs="Calibri"/>
        </w:rPr>
        <w:t xml:space="preserve"> is voluntary. However, the individual members of the Brewers Association of Australia &amp; New Zealand, Distilled Spirits Industry Council of Australia and Winemakers’ Federation of Australia </w:t>
      </w:r>
      <w:r w:rsidR="00085FC7">
        <w:rPr>
          <w:rFonts w:ascii="Calibri" w:hAnsi="Calibri" w:cs="Calibri"/>
        </w:rPr>
        <w:t>have agreed to be</w:t>
      </w:r>
      <w:r w:rsidRPr="004629E4">
        <w:rPr>
          <w:rFonts w:ascii="Calibri" w:hAnsi="Calibri" w:cs="Calibri"/>
        </w:rPr>
        <w:t xml:space="preserve"> bound by the Scheme. This means that the majority of alcohol advertising in Australia is regulated by the Scheme.</w:t>
      </w:r>
    </w:p>
    <w:p w14:paraId="6CC2EE76" w14:textId="77777777" w:rsidR="005C7368" w:rsidRPr="004629E4" w:rsidRDefault="005C7368" w:rsidP="00507C8B">
      <w:pPr>
        <w:ind w:left="426" w:hanging="426"/>
        <w:rPr>
          <w:rFonts w:ascii="Calibri" w:hAnsi="Calibri" w:cs="Calibri"/>
        </w:rPr>
      </w:pPr>
    </w:p>
    <w:p w14:paraId="0D430AD9" w14:textId="77777777" w:rsidR="00E53ACA" w:rsidRDefault="00420419" w:rsidP="00BC19D1">
      <w:pPr>
        <w:numPr>
          <w:ilvl w:val="0"/>
          <w:numId w:val="10"/>
        </w:numPr>
        <w:ind w:left="426" w:hanging="426"/>
        <w:rPr>
          <w:rFonts w:ascii="Calibri" w:hAnsi="Calibri" w:cs="Calibri"/>
        </w:rPr>
      </w:pPr>
      <w:r w:rsidRPr="00BC19D1">
        <w:rPr>
          <w:rFonts w:ascii="Calibri" w:hAnsi="Calibri" w:cs="Calibri"/>
        </w:rPr>
        <w:t xml:space="preserve">Other companies that advertise alcohol, including retail chains, are encouraged to become non-member signatories to the Scheme and to utilise the Pre-vetting Service. </w:t>
      </w:r>
      <w:r w:rsidR="005F57F6">
        <w:rPr>
          <w:rFonts w:ascii="Calibri" w:hAnsi="Calibri" w:cs="Calibri"/>
        </w:rPr>
        <w:t xml:space="preserve"> </w:t>
      </w:r>
      <w:r w:rsidR="005F57F6">
        <w:rPr>
          <w:rFonts w:ascii="Calibri" w:hAnsi="Calibri" w:cs="Calibri"/>
        </w:rPr>
        <w:lastRenderedPageBreak/>
        <w:t>Both Cole</w:t>
      </w:r>
      <w:r w:rsidR="0041185D">
        <w:rPr>
          <w:rFonts w:ascii="Calibri" w:hAnsi="Calibri" w:cs="Calibri"/>
        </w:rPr>
        <w:t>s</w:t>
      </w:r>
      <w:r w:rsidR="005F57F6">
        <w:rPr>
          <w:rFonts w:ascii="Calibri" w:hAnsi="Calibri" w:cs="Calibri"/>
        </w:rPr>
        <w:t xml:space="preserve"> Liquor Group and Woolworths Liquor Group </w:t>
      </w:r>
      <w:r w:rsidR="0041185D">
        <w:rPr>
          <w:rFonts w:ascii="Calibri" w:hAnsi="Calibri" w:cs="Calibri"/>
        </w:rPr>
        <w:t>are</w:t>
      </w:r>
      <w:r w:rsidR="005F57F6">
        <w:rPr>
          <w:rFonts w:ascii="Calibri" w:hAnsi="Calibri" w:cs="Calibri"/>
        </w:rPr>
        <w:t xml:space="preserve"> non-member signatories to the scheme.  </w:t>
      </w:r>
      <w:r w:rsidR="00085FC7" w:rsidRPr="00BC19D1">
        <w:rPr>
          <w:rFonts w:ascii="Calibri" w:hAnsi="Calibri" w:cs="Calibri"/>
        </w:rPr>
        <w:t>Many non-signatories currently use the Pre-vetting Service</w:t>
      </w:r>
      <w:r w:rsidR="00C0668A" w:rsidRPr="00BC19D1">
        <w:rPr>
          <w:rFonts w:ascii="Calibri" w:hAnsi="Calibri" w:cs="Calibri"/>
        </w:rPr>
        <w:t xml:space="preserve"> and the scheme has the support of media associations</w:t>
      </w:r>
      <w:r w:rsidR="00BC19D1">
        <w:rPr>
          <w:rFonts w:ascii="Calibri" w:hAnsi="Calibri" w:cs="Calibri"/>
        </w:rPr>
        <w:t>.</w:t>
      </w:r>
    </w:p>
    <w:p w14:paraId="6003E28C" w14:textId="77777777" w:rsidR="00BC19D1" w:rsidRDefault="00BC19D1" w:rsidP="009A7941">
      <w:pPr>
        <w:pStyle w:val="ListParagraph"/>
        <w:rPr>
          <w:rFonts w:ascii="Calibri" w:hAnsi="Calibri" w:cs="Calibri"/>
        </w:rPr>
      </w:pPr>
    </w:p>
    <w:p w14:paraId="10170C26" w14:textId="77777777" w:rsidR="00BC19D1" w:rsidRPr="00BC19D1" w:rsidRDefault="00BC19D1" w:rsidP="00BC19D1">
      <w:pPr>
        <w:numPr>
          <w:ilvl w:val="0"/>
          <w:numId w:val="10"/>
        </w:numPr>
        <w:ind w:left="426" w:hanging="426"/>
        <w:rPr>
          <w:rFonts w:ascii="Calibri" w:hAnsi="Calibri" w:cs="Calibri"/>
        </w:rPr>
      </w:pPr>
      <w:r>
        <w:rPr>
          <w:rFonts w:ascii="Calibri" w:hAnsi="Calibri" w:cs="Calibri"/>
        </w:rPr>
        <w:t>The alcohol industry (both signatories and non-signatories) and advertising agencies have</w:t>
      </w:r>
      <w:r w:rsidR="009A7941">
        <w:rPr>
          <w:rFonts w:ascii="Calibri" w:hAnsi="Calibri" w:cs="Calibri"/>
        </w:rPr>
        <w:t xml:space="preserve"> access to </w:t>
      </w:r>
      <w:r w:rsidR="0041185D">
        <w:rPr>
          <w:rFonts w:ascii="Calibri" w:hAnsi="Calibri" w:cs="Calibri"/>
        </w:rPr>
        <w:t>annual</w:t>
      </w:r>
      <w:r>
        <w:rPr>
          <w:rFonts w:ascii="Calibri" w:hAnsi="Calibri" w:cs="Calibri"/>
        </w:rPr>
        <w:t xml:space="preserve"> training sessions with the ABAC Chief Adjudicator and a pre-vetter in Sydney and Melbourne where all aspects </w:t>
      </w:r>
      <w:r w:rsidR="009A7941">
        <w:rPr>
          <w:rFonts w:ascii="Calibri" w:hAnsi="Calibri" w:cs="Calibri"/>
        </w:rPr>
        <w:t xml:space="preserve">and obligations </w:t>
      </w:r>
      <w:r>
        <w:rPr>
          <w:rFonts w:ascii="Calibri" w:hAnsi="Calibri" w:cs="Calibri"/>
        </w:rPr>
        <w:t>of the Code, Pre-vetting Service and complaints scheme are explained.</w:t>
      </w:r>
      <w:r w:rsidR="009A7941">
        <w:rPr>
          <w:rFonts w:ascii="Calibri" w:hAnsi="Calibri" w:cs="Calibri"/>
        </w:rPr>
        <w:t xml:space="preserve"> In addition</w:t>
      </w:r>
      <w:r w:rsidR="0041185D">
        <w:rPr>
          <w:rFonts w:ascii="Calibri" w:hAnsi="Calibri" w:cs="Calibri"/>
        </w:rPr>
        <w:t>,</w:t>
      </w:r>
      <w:r w:rsidR="009A7941">
        <w:rPr>
          <w:rFonts w:ascii="Calibri" w:hAnsi="Calibri" w:cs="Calibri"/>
        </w:rPr>
        <w:t xml:space="preserve"> the ABAC pre-vetters, alcohol beverage industry associations and ABAC executive officer are available to explain the Code and the scheme to alcohol beverage advertisers and their agencies.</w:t>
      </w:r>
    </w:p>
    <w:p w14:paraId="5F39C7DF" w14:textId="77777777" w:rsidR="00BC19D1" w:rsidRPr="00BC19D1" w:rsidRDefault="00BC19D1" w:rsidP="00BC19D1">
      <w:pPr>
        <w:rPr>
          <w:rFonts w:ascii="Calibri" w:hAnsi="Calibri" w:cs="Calibri"/>
        </w:rPr>
      </w:pPr>
    </w:p>
    <w:p w14:paraId="46B5AD73" w14:textId="77777777" w:rsidR="005F57F6" w:rsidRPr="0041185D" w:rsidRDefault="00C0668A" w:rsidP="005F57F6">
      <w:pPr>
        <w:numPr>
          <w:ilvl w:val="0"/>
          <w:numId w:val="10"/>
        </w:numPr>
        <w:ind w:left="426"/>
        <w:rPr>
          <w:rFonts w:ascii="Calibri" w:hAnsi="Calibri" w:cs="Calibri"/>
        </w:rPr>
      </w:pPr>
      <w:r w:rsidRPr="0041185D">
        <w:rPr>
          <w:rFonts w:ascii="Calibri" w:hAnsi="Calibri" w:cs="Calibri"/>
        </w:rPr>
        <w:t xml:space="preserve">The </w:t>
      </w:r>
      <w:r w:rsidR="007B3828" w:rsidRPr="0041185D">
        <w:rPr>
          <w:rFonts w:ascii="Calibri" w:hAnsi="Calibri" w:cs="Calibri"/>
        </w:rPr>
        <w:t xml:space="preserve">ABAC </w:t>
      </w:r>
      <w:r w:rsidRPr="0041185D">
        <w:rPr>
          <w:rFonts w:ascii="Calibri" w:hAnsi="Calibri" w:cs="Calibri"/>
        </w:rPr>
        <w:t>Adjudication Panel made 36</w:t>
      </w:r>
      <w:r w:rsidR="00E53ACA" w:rsidRPr="0041185D">
        <w:rPr>
          <w:rFonts w:ascii="Calibri" w:hAnsi="Calibri" w:cs="Calibri"/>
        </w:rPr>
        <w:t xml:space="preserve"> </w:t>
      </w:r>
      <w:r w:rsidRPr="0041185D">
        <w:rPr>
          <w:rFonts w:ascii="Calibri" w:hAnsi="Calibri" w:cs="Calibri"/>
        </w:rPr>
        <w:t xml:space="preserve">determinations </w:t>
      </w:r>
      <w:r w:rsidR="0088038C" w:rsidRPr="0041185D">
        <w:rPr>
          <w:rFonts w:ascii="Calibri" w:hAnsi="Calibri" w:cs="Calibri"/>
        </w:rPr>
        <w:t xml:space="preserve">resulting from </w:t>
      </w:r>
      <w:r w:rsidR="0041185D" w:rsidRPr="0041185D">
        <w:rPr>
          <w:rFonts w:ascii="Calibri" w:hAnsi="Calibri" w:cs="Calibri"/>
        </w:rPr>
        <w:t>2013</w:t>
      </w:r>
      <w:r w:rsidRPr="0041185D">
        <w:rPr>
          <w:rFonts w:ascii="Calibri" w:hAnsi="Calibri" w:cs="Calibri"/>
        </w:rPr>
        <w:t xml:space="preserve"> </w:t>
      </w:r>
      <w:r w:rsidR="0088038C" w:rsidRPr="0041185D">
        <w:rPr>
          <w:rFonts w:ascii="Calibri" w:hAnsi="Calibri" w:cs="Calibri"/>
        </w:rPr>
        <w:t xml:space="preserve">complaints </w:t>
      </w:r>
      <w:r w:rsidR="0041185D" w:rsidRPr="0041185D">
        <w:rPr>
          <w:rFonts w:ascii="Calibri" w:hAnsi="Calibri" w:cs="Calibri"/>
        </w:rPr>
        <w:t>of which 4</w:t>
      </w:r>
      <w:r w:rsidR="00E53ACA" w:rsidRPr="0041185D">
        <w:rPr>
          <w:rFonts w:ascii="Calibri" w:hAnsi="Calibri" w:cs="Calibri"/>
        </w:rPr>
        <w:t xml:space="preserve"> were upheld and in each case</w:t>
      </w:r>
      <w:r w:rsidRPr="0041185D">
        <w:rPr>
          <w:rFonts w:ascii="Calibri" w:hAnsi="Calibri" w:cs="Calibri"/>
        </w:rPr>
        <w:t xml:space="preserve"> </w:t>
      </w:r>
      <w:r w:rsidR="00E53ACA" w:rsidRPr="0041185D">
        <w:rPr>
          <w:rFonts w:ascii="Calibri" w:hAnsi="Calibri" w:cs="Calibri"/>
        </w:rPr>
        <w:t xml:space="preserve">the advertiser agreed to withdraw or modify the </w:t>
      </w:r>
      <w:r w:rsidR="0041185D" w:rsidRPr="0041185D">
        <w:rPr>
          <w:rFonts w:ascii="Calibri" w:hAnsi="Calibri" w:cs="Calibri"/>
        </w:rPr>
        <w:t>marketing</w:t>
      </w:r>
      <w:r w:rsidR="00E53ACA" w:rsidRPr="0041185D">
        <w:rPr>
          <w:rFonts w:ascii="Calibri" w:hAnsi="Calibri" w:cs="Calibri"/>
        </w:rPr>
        <w:t xml:space="preserve"> so as to comply with the ABAC standards</w:t>
      </w:r>
      <w:r w:rsidR="0041185D" w:rsidRPr="0041185D">
        <w:rPr>
          <w:rFonts w:ascii="Calibri" w:hAnsi="Calibri" w:cs="Calibri"/>
        </w:rPr>
        <w:t>.</w:t>
      </w:r>
      <w:r w:rsidR="006013A7" w:rsidRPr="0041185D">
        <w:rPr>
          <w:rFonts w:ascii="Calibri" w:hAnsi="Calibri" w:cs="Calibri"/>
        </w:rPr>
        <w:t xml:space="preserve"> </w:t>
      </w:r>
    </w:p>
    <w:p w14:paraId="42CBDCC9" w14:textId="77777777" w:rsidR="005F57F6" w:rsidRDefault="005F57F6" w:rsidP="005F57F6">
      <w:pPr>
        <w:rPr>
          <w:rFonts w:ascii="Calibri" w:hAnsi="Calibri" w:cs="Calibri"/>
          <w:b/>
        </w:rPr>
      </w:pPr>
      <w:r w:rsidRPr="005F57F6">
        <w:rPr>
          <w:rFonts w:ascii="Calibri" w:hAnsi="Calibri" w:cs="Calibri"/>
          <w:b/>
        </w:rPr>
        <w:t>Current Issues</w:t>
      </w:r>
    </w:p>
    <w:p w14:paraId="21E1D3DA" w14:textId="77777777" w:rsidR="005F57F6" w:rsidRDefault="005F57F6" w:rsidP="005F57F6">
      <w:pPr>
        <w:rPr>
          <w:rFonts w:ascii="Calibri" w:hAnsi="Calibri" w:cs="Calibri"/>
          <w:b/>
        </w:rPr>
      </w:pPr>
    </w:p>
    <w:p w14:paraId="6F891AF3" w14:textId="77777777" w:rsidR="005F57F6" w:rsidRDefault="005F57F6" w:rsidP="005F57F6">
      <w:pPr>
        <w:rPr>
          <w:rFonts w:ascii="Calibri" w:hAnsi="Calibri" w:cs="Calibri"/>
        </w:rPr>
      </w:pPr>
      <w:r w:rsidRPr="005F57F6">
        <w:rPr>
          <w:rFonts w:ascii="Calibri" w:hAnsi="Calibri" w:cs="Calibri"/>
        </w:rPr>
        <w:t xml:space="preserve">The ABAC Scheme is currently undertaking a review of its corporate governance and operations.  Consultation </w:t>
      </w:r>
      <w:r>
        <w:rPr>
          <w:rFonts w:ascii="Calibri" w:hAnsi="Calibri" w:cs="Calibri"/>
        </w:rPr>
        <w:t xml:space="preserve">by the independent consultant conducting the review with </w:t>
      </w:r>
      <w:r w:rsidRPr="005F57F6">
        <w:rPr>
          <w:rFonts w:ascii="Calibri" w:hAnsi="Calibri" w:cs="Calibri"/>
        </w:rPr>
        <w:t xml:space="preserve">industry representatives has been scheduled for 23 September 2014.  </w:t>
      </w:r>
      <w:r>
        <w:rPr>
          <w:rFonts w:ascii="Calibri" w:hAnsi="Calibri" w:cs="Calibri"/>
        </w:rPr>
        <w:t xml:space="preserve"> A number of issues will be considered including:</w:t>
      </w:r>
    </w:p>
    <w:p w14:paraId="79DBC46D" w14:textId="77777777" w:rsidR="005F57F6" w:rsidRDefault="005F57F6" w:rsidP="005F57F6">
      <w:pPr>
        <w:rPr>
          <w:rFonts w:ascii="Calibri" w:hAnsi="Calibri" w:cs="Calibri"/>
        </w:rPr>
      </w:pPr>
    </w:p>
    <w:p w14:paraId="7F0B7604" w14:textId="77777777" w:rsidR="005F57F6" w:rsidRDefault="005F57F6" w:rsidP="005F57F6">
      <w:pPr>
        <w:pStyle w:val="ListParagraph"/>
        <w:numPr>
          <w:ilvl w:val="0"/>
          <w:numId w:val="93"/>
        </w:numPr>
        <w:rPr>
          <w:rFonts w:ascii="Calibri" w:hAnsi="Calibri" w:cs="Calibri"/>
        </w:rPr>
      </w:pPr>
      <w:r w:rsidRPr="005F57F6">
        <w:rPr>
          <w:rFonts w:ascii="Calibri" w:hAnsi="Calibri" w:cs="Calibri"/>
        </w:rPr>
        <w:t>Appointment of an independent chair</w:t>
      </w:r>
      <w:r>
        <w:rPr>
          <w:rFonts w:ascii="Calibri" w:hAnsi="Calibri" w:cs="Calibri"/>
        </w:rPr>
        <w:t xml:space="preserve"> </w:t>
      </w:r>
    </w:p>
    <w:p w14:paraId="75BB715C" w14:textId="77777777" w:rsidR="005F57F6" w:rsidRDefault="005F57F6" w:rsidP="005F57F6">
      <w:pPr>
        <w:pStyle w:val="ListParagraph"/>
        <w:numPr>
          <w:ilvl w:val="0"/>
          <w:numId w:val="93"/>
        </w:numPr>
        <w:rPr>
          <w:rFonts w:ascii="Calibri" w:hAnsi="Calibri" w:cs="Calibri"/>
        </w:rPr>
      </w:pPr>
      <w:r>
        <w:rPr>
          <w:rFonts w:ascii="Calibri" w:hAnsi="Calibri" w:cs="Calibri"/>
        </w:rPr>
        <w:t>ACCC authorisation of the scheme and a possible retailer alert scheme</w:t>
      </w:r>
    </w:p>
    <w:p w14:paraId="32F8C4A4" w14:textId="77777777" w:rsidR="005F57F6" w:rsidRDefault="005F57F6" w:rsidP="005F57F6">
      <w:pPr>
        <w:pStyle w:val="ListParagraph"/>
        <w:numPr>
          <w:ilvl w:val="0"/>
          <w:numId w:val="93"/>
        </w:numPr>
        <w:rPr>
          <w:rFonts w:ascii="Calibri" w:hAnsi="Calibri" w:cs="Calibri"/>
        </w:rPr>
      </w:pPr>
      <w:r>
        <w:rPr>
          <w:rFonts w:ascii="Calibri" w:hAnsi="Calibri" w:cs="Calibri"/>
        </w:rPr>
        <w:t>Raising awareness of the ABAC Scheme within the community (there are li</w:t>
      </w:r>
      <w:r w:rsidR="00876158">
        <w:rPr>
          <w:rFonts w:ascii="Calibri" w:hAnsi="Calibri" w:cs="Calibri"/>
        </w:rPr>
        <w:t xml:space="preserve">mitations </w:t>
      </w:r>
      <w:r w:rsidR="0041185D">
        <w:rPr>
          <w:rFonts w:ascii="Calibri" w:hAnsi="Calibri" w:cs="Calibri"/>
        </w:rPr>
        <w:t>on</w:t>
      </w:r>
      <w:r w:rsidR="00876158">
        <w:rPr>
          <w:rFonts w:ascii="Calibri" w:hAnsi="Calibri" w:cs="Calibri"/>
        </w:rPr>
        <w:t xml:space="preserve"> ABAC’s ability to communicate its </w:t>
      </w:r>
      <w:r>
        <w:rPr>
          <w:rFonts w:ascii="Calibri" w:hAnsi="Calibri" w:cs="Calibri"/>
        </w:rPr>
        <w:t xml:space="preserve">achievements </w:t>
      </w:r>
      <w:r w:rsidR="00876158">
        <w:rPr>
          <w:rFonts w:ascii="Calibri" w:hAnsi="Calibri" w:cs="Calibri"/>
        </w:rPr>
        <w:t>by reason of strict external and internal communication protocols that take into account sensitivities associated with government involvement in the scheme)</w:t>
      </w:r>
    </w:p>
    <w:p w14:paraId="0C9CA8EA" w14:textId="77777777" w:rsidR="005F57F6" w:rsidRDefault="00876158" w:rsidP="005F57F6">
      <w:pPr>
        <w:pStyle w:val="ListParagraph"/>
        <w:numPr>
          <w:ilvl w:val="0"/>
          <w:numId w:val="93"/>
        </w:numPr>
        <w:rPr>
          <w:rFonts w:ascii="Calibri" w:hAnsi="Calibri" w:cs="Calibri"/>
        </w:rPr>
      </w:pPr>
      <w:r>
        <w:rPr>
          <w:rFonts w:ascii="Calibri" w:hAnsi="Calibri" w:cs="Calibri"/>
        </w:rPr>
        <w:t xml:space="preserve">Structure of the </w:t>
      </w:r>
      <w:r w:rsidR="0041185D">
        <w:rPr>
          <w:rFonts w:ascii="Calibri" w:hAnsi="Calibri" w:cs="Calibri"/>
        </w:rPr>
        <w:t>Scheme</w:t>
      </w:r>
    </w:p>
    <w:p w14:paraId="7108CA9C" w14:textId="77777777" w:rsidR="0041185D" w:rsidRDefault="0041185D" w:rsidP="005F57F6">
      <w:pPr>
        <w:pStyle w:val="ListParagraph"/>
        <w:numPr>
          <w:ilvl w:val="0"/>
          <w:numId w:val="93"/>
        </w:numPr>
        <w:rPr>
          <w:rFonts w:ascii="Calibri" w:hAnsi="Calibri" w:cs="Calibri"/>
        </w:rPr>
      </w:pPr>
      <w:r>
        <w:rPr>
          <w:rFonts w:ascii="Calibri" w:hAnsi="Calibri" w:cs="Calibri"/>
        </w:rPr>
        <w:t>Funding mechanism</w:t>
      </w:r>
      <w:r w:rsidR="00913B23">
        <w:rPr>
          <w:rFonts w:ascii="Calibri" w:hAnsi="Calibri" w:cs="Calibri"/>
        </w:rPr>
        <w:t>s</w:t>
      </w:r>
      <w:r>
        <w:rPr>
          <w:rFonts w:ascii="Calibri" w:hAnsi="Calibri" w:cs="Calibri"/>
        </w:rPr>
        <w:t xml:space="preserve"> and </w:t>
      </w:r>
      <w:r w:rsidR="00913B23">
        <w:rPr>
          <w:rFonts w:ascii="Calibri" w:hAnsi="Calibri" w:cs="Calibri"/>
        </w:rPr>
        <w:t xml:space="preserve">adequacy of </w:t>
      </w:r>
      <w:r>
        <w:rPr>
          <w:rFonts w:ascii="Calibri" w:hAnsi="Calibri" w:cs="Calibri"/>
        </w:rPr>
        <w:t>resourcing of the Scheme</w:t>
      </w:r>
    </w:p>
    <w:p w14:paraId="7951A5F3" w14:textId="77777777" w:rsidR="00913B23" w:rsidRDefault="00913B23" w:rsidP="005F57F6">
      <w:pPr>
        <w:pStyle w:val="ListParagraph"/>
        <w:numPr>
          <w:ilvl w:val="0"/>
          <w:numId w:val="93"/>
        </w:numPr>
        <w:rPr>
          <w:rFonts w:ascii="Calibri" w:hAnsi="Calibri" w:cs="Calibri"/>
        </w:rPr>
      </w:pPr>
      <w:r>
        <w:rPr>
          <w:rFonts w:ascii="Calibri" w:hAnsi="Calibri" w:cs="Calibri"/>
        </w:rPr>
        <w:t>Enforcement mechanisms to ensure compliance</w:t>
      </w:r>
    </w:p>
    <w:p w14:paraId="4C584F0B" w14:textId="77777777" w:rsidR="00913B23" w:rsidRDefault="00913B23" w:rsidP="005F57F6">
      <w:pPr>
        <w:pStyle w:val="ListParagraph"/>
        <w:numPr>
          <w:ilvl w:val="0"/>
          <w:numId w:val="93"/>
        </w:numPr>
        <w:rPr>
          <w:rFonts w:ascii="Calibri" w:hAnsi="Calibri" w:cs="Calibri"/>
        </w:rPr>
      </w:pPr>
      <w:r>
        <w:rPr>
          <w:rFonts w:ascii="Calibri" w:hAnsi="Calibri" w:cs="Calibri"/>
        </w:rPr>
        <w:t>Potential for periodic monitoring of alcohol marketing</w:t>
      </w:r>
    </w:p>
    <w:p w14:paraId="72DD24E5" w14:textId="77777777" w:rsidR="00913B23" w:rsidRPr="00876158" w:rsidRDefault="00913B23" w:rsidP="005F57F6">
      <w:pPr>
        <w:pStyle w:val="ListParagraph"/>
        <w:numPr>
          <w:ilvl w:val="0"/>
          <w:numId w:val="93"/>
        </w:numPr>
        <w:rPr>
          <w:rFonts w:ascii="Calibri" w:hAnsi="Calibri" w:cs="Calibri"/>
        </w:rPr>
      </w:pPr>
      <w:r>
        <w:rPr>
          <w:rFonts w:ascii="Calibri" w:hAnsi="Calibri" w:cs="Calibri"/>
        </w:rPr>
        <w:t>Possibility of greater ASB involvement in the complaints adjudication process</w:t>
      </w:r>
    </w:p>
    <w:p w14:paraId="28DD6578" w14:textId="77777777" w:rsidR="007B1144" w:rsidRDefault="007B1144" w:rsidP="004629E4">
      <w:pPr>
        <w:tabs>
          <w:tab w:val="left" w:pos="2895"/>
        </w:tabs>
        <w:ind w:left="360"/>
        <w:rPr>
          <w:rFonts w:ascii="Calibri" w:hAnsi="Calibri" w:cs="Calibri"/>
        </w:rPr>
      </w:pPr>
    </w:p>
    <w:p w14:paraId="508A853C" w14:textId="77777777" w:rsidR="005C7368" w:rsidRPr="004629E4" w:rsidRDefault="00C0668A" w:rsidP="007B1144">
      <w:pPr>
        <w:tabs>
          <w:tab w:val="left" w:pos="2895"/>
        </w:tabs>
        <w:rPr>
          <w:rFonts w:ascii="Calibri" w:hAnsi="Calibri" w:cs="Calibri"/>
        </w:rPr>
      </w:pPr>
      <w:r>
        <w:rPr>
          <w:rFonts w:ascii="Calibri" w:hAnsi="Calibri" w:cs="Calibri"/>
        </w:rPr>
        <w:t>Further</w:t>
      </w:r>
      <w:r w:rsidR="00420419" w:rsidRPr="004629E4">
        <w:rPr>
          <w:rFonts w:ascii="Calibri" w:hAnsi="Calibri" w:cs="Calibri"/>
        </w:rPr>
        <w:t xml:space="preserve"> information about </w:t>
      </w:r>
      <w:r w:rsidR="007B1144">
        <w:rPr>
          <w:rFonts w:ascii="Calibri" w:hAnsi="Calibri" w:cs="Calibri"/>
        </w:rPr>
        <w:t xml:space="preserve">The ABAC Scheme, including </w:t>
      </w:r>
      <w:r w:rsidR="00420419" w:rsidRPr="004629E4">
        <w:rPr>
          <w:rFonts w:ascii="Calibri" w:hAnsi="Calibri" w:cs="Calibri"/>
        </w:rPr>
        <w:t xml:space="preserve">Annual Reports and Adjudication decisions are publicly available on </w:t>
      </w:r>
      <w:r w:rsidR="009368E3">
        <w:rPr>
          <w:rFonts w:ascii="Calibri" w:hAnsi="Calibri" w:cs="Calibri"/>
        </w:rPr>
        <w:t>the ABAC</w:t>
      </w:r>
      <w:r w:rsidR="00420419" w:rsidRPr="004629E4">
        <w:rPr>
          <w:rFonts w:ascii="Calibri" w:hAnsi="Calibri" w:cs="Calibri"/>
        </w:rPr>
        <w:t xml:space="preserve"> website, </w:t>
      </w:r>
      <w:hyperlink r:id="rId11" w:history="1">
        <w:r w:rsidR="00420419" w:rsidRPr="004629E4">
          <w:rPr>
            <w:rStyle w:val="Hyperlink"/>
            <w:rFonts w:ascii="Calibri" w:hAnsi="Calibri" w:cs="Calibri"/>
          </w:rPr>
          <w:t>www.abac.org.au</w:t>
        </w:r>
      </w:hyperlink>
      <w:r w:rsidR="00420419" w:rsidRPr="004629E4">
        <w:rPr>
          <w:rFonts w:ascii="Calibri" w:hAnsi="Calibri" w:cs="Calibri"/>
        </w:rPr>
        <w:t xml:space="preserve">.  </w:t>
      </w:r>
    </w:p>
    <w:p w14:paraId="6D262410" w14:textId="77777777" w:rsidR="005C7368" w:rsidRPr="004629E4" w:rsidRDefault="005C7368" w:rsidP="005C7368">
      <w:pPr>
        <w:rPr>
          <w:rFonts w:ascii="Calibri" w:hAnsi="Calibri" w:cs="Calibri"/>
        </w:rPr>
      </w:pPr>
    </w:p>
    <w:p w14:paraId="6B426EC6" w14:textId="77777777" w:rsidR="005D66E0" w:rsidRPr="004629E4" w:rsidRDefault="005D66E0" w:rsidP="005D66E0">
      <w:pPr>
        <w:rPr>
          <w:rFonts w:ascii="Calibri" w:hAnsi="Calibri" w:cs="Calibri"/>
        </w:rPr>
      </w:pPr>
    </w:p>
    <w:p w14:paraId="6EA09099" w14:textId="77777777" w:rsidR="007B1144" w:rsidRDefault="007B1144">
      <w:pPr>
        <w:rPr>
          <w:rFonts w:ascii="Arial" w:hAnsi="Arial" w:cs="Arial"/>
          <w:sz w:val="20"/>
          <w:szCs w:val="20"/>
          <w:lang w:val="en-US"/>
        </w:rPr>
      </w:pPr>
    </w:p>
    <w:p w14:paraId="20D8225D" w14:textId="77777777" w:rsidR="007B1144" w:rsidRDefault="00274C0F">
      <w:pPr>
        <w:rPr>
          <w:rFonts w:ascii="Arial" w:hAnsi="Arial" w:cs="Arial"/>
          <w:sz w:val="20"/>
          <w:szCs w:val="20"/>
          <w:lang w:val="en-US"/>
        </w:rPr>
      </w:pPr>
      <w:r>
        <w:rPr>
          <w:rFonts w:ascii="Arial" w:hAnsi="Arial" w:cs="Arial"/>
          <w:sz w:val="20"/>
          <w:szCs w:val="20"/>
          <w:lang w:val="en-US"/>
        </w:rPr>
        <w:t>ABAC Directors</w:t>
      </w:r>
    </w:p>
    <w:p w14:paraId="1EAB091A" w14:textId="77777777" w:rsidR="00274C0F" w:rsidRDefault="00274C0F">
      <w:pPr>
        <w:rPr>
          <w:rFonts w:ascii="Arial" w:hAnsi="Arial" w:cs="Arial"/>
          <w:sz w:val="20"/>
          <w:szCs w:val="20"/>
          <w:lang w:val="en-US"/>
        </w:rPr>
      </w:pPr>
      <w:r>
        <w:rPr>
          <w:rFonts w:ascii="Arial" w:hAnsi="Arial" w:cs="Arial"/>
          <w:sz w:val="20"/>
          <w:szCs w:val="20"/>
          <w:lang w:val="en-US"/>
        </w:rPr>
        <w:t>5/9/14</w:t>
      </w:r>
      <w:bookmarkStart w:id="0" w:name="_GoBack"/>
      <w:bookmarkEnd w:id="0"/>
    </w:p>
    <w:p w14:paraId="2288F095" w14:textId="77777777" w:rsidR="007B1144" w:rsidRDefault="007B1144">
      <w:pPr>
        <w:rPr>
          <w:rFonts w:ascii="Arial" w:hAnsi="Arial" w:cs="Arial"/>
          <w:sz w:val="20"/>
          <w:szCs w:val="20"/>
          <w:lang w:val="en-US"/>
        </w:rPr>
      </w:pPr>
    </w:p>
    <w:p w14:paraId="7A823833" w14:textId="77777777" w:rsidR="007E1210" w:rsidRDefault="007E1210">
      <w:pPr>
        <w:rPr>
          <w:rFonts w:ascii="Arial" w:hAnsi="Arial" w:cs="Arial"/>
          <w:sz w:val="20"/>
          <w:szCs w:val="20"/>
          <w:lang w:val="en-US"/>
        </w:rPr>
      </w:pPr>
    </w:p>
    <w:sectPr w:rsidR="007E1210" w:rsidSect="0088038C">
      <w:headerReference w:type="even" r:id="rId12"/>
      <w:headerReference w:type="default" r:id="rId13"/>
      <w:footerReference w:type="default" r:id="rId14"/>
      <w:headerReference w:type="first" r:id="rId15"/>
      <w:footerReference w:type="first" r:id="rId16"/>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3012A" w14:textId="77777777" w:rsidR="0041185D" w:rsidRDefault="0041185D">
      <w:r>
        <w:separator/>
      </w:r>
    </w:p>
  </w:endnote>
  <w:endnote w:type="continuationSeparator" w:id="0">
    <w:p w14:paraId="6DBD96E8" w14:textId="77777777" w:rsidR="0041185D" w:rsidRDefault="0041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E90E" w14:textId="77777777" w:rsidR="0041185D" w:rsidRDefault="0041185D">
    <w:pPr>
      <w:pStyle w:val="Footer"/>
      <w:jc w:val="right"/>
    </w:pPr>
    <w:r>
      <w:t xml:space="preserve">Page </w:t>
    </w:r>
    <w:r>
      <w:rPr>
        <w:b/>
        <w:bCs/>
      </w:rPr>
      <w:fldChar w:fldCharType="begin"/>
    </w:r>
    <w:r>
      <w:rPr>
        <w:b/>
        <w:bCs/>
      </w:rPr>
      <w:instrText xml:space="preserve"> PAGE </w:instrText>
    </w:r>
    <w:r>
      <w:rPr>
        <w:b/>
        <w:bCs/>
      </w:rPr>
      <w:fldChar w:fldCharType="separate"/>
    </w:r>
    <w:r w:rsidR="00274C0F">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74C0F">
      <w:rPr>
        <w:b/>
        <w:bCs/>
        <w:noProof/>
      </w:rPr>
      <w:t>6</w:t>
    </w:r>
    <w:r>
      <w:rPr>
        <w:b/>
        <w:bCs/>
      </w:rPr>
      <w:fldChar w:fldCharType="end"/>
    </w:r>
  </w:p>
  <w:p w14:paraId="795C900E" w14:textId="77777777" w:rsidR="0041185D" w:rsidRDefault="004118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A634" w14:textId="77777777" w:rsidR="0041185D" w:rsidRDefault="0041185D">
    <w:pPr>
      <w:pStyle w:val="Footer"/>
      <w:jc w:val="right"/>
    </w:pPr>
  </w:p>
  <w:p w14:paraId="675DF054" w14:textId="77777777" w:rsidR="0041185D" w:rsidRDefault="004118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A650C" w14:textId="77777777" w:rsidR="0041185D" w:rsidRDefault="0041185D">
      <w:r>
        <w:separator/>
      </w:r>
    </w:p>
  </w:footnote>
  <w:footnote w:type="continuationSeparator" w:id="0">
    <w:p w14:paraId="263256B0" w14:textId="77777777" w:rsidR="0041185D" w:rsidRDefault="00411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DB1B" w14:textId="77777777" w:rsidR="0041185D" w:rsidRDefault="004118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9AD6" w14:textId="77777777" w:rsidR="0041185D" w:rsidRDefault="0041185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36083" w14:textId="77777777" w:rsidR="0041185D" w:rsidRDefault="004118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21505_"/>
      </v:shape>
    </w:pict>
  </w:numPicBullet>
  <w:abstractNum w:abstractNumId="0">
    <w:nsid w:val="03840653"/>
    <w:multiLevelType w:val="hybridMultilevel"/>
    <w:tmpl w:val="AB880FC4"/>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
    <w:nsid w:val="050A7E8D"/>
    <w:multiLevelType w:val="hybridMultilevel"/>
    <w:tmpl w:val="74CE619C"/>
    <w:lvl w:ilvl="0" w:tplc="69AC6138">
      <w:start w:val="1"/>
      <w:numFmt w:val="lowerRoman"/>
      <w:lvlText w:val="%1)"/>
      <w:lvlJc w:val="left"/>
      <w:pPr>
        <w:tabs>
          <w:tab w:val="num" w:pos="4860"/>
        </w:tabs>
        <w:ind w:left="48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A191D"/>
    <w:multiLevelType w:val="hybridMultilevel"/>
    <w:tmpl w:val="2CDA2364"/>
    <w:lvl w:ilvl="0" w:tplc="24A42D0C">
      <w:start w:val="1"/>
      <w:numFmt w:val="lowerRoman"/>
      <w:lvlText w:val="%1)"/>
      <w:lvlJc w:val="left"/>
      <w:pPr>
        <w:tabs>
          <w:tab w:val="num" w:pos="1800"/>
        </w:tabs>
        <w:ind w:left="1800" w:hanging="720"/>
      </w:pPr>
      <w:rPr>
        <w:rFonts w:hint="default"/>
      </w:rPr>
    </w:lvl>
    <w:lvl w:ilvl="1" w:tplc="96DE5034" w:tentative="1">
      <w:start w:val="1"/>
      <w:numFmt w:val="lowerLetter"/>
      <w:lvlText w:val="%2."/>
      <w:lvlJc w:val="left"/>
      <w:pPr>
        <w:tabs>
          <w:tab w:val="num" w:pos="1440"/>
        </w:tabs>
        <w:ind w:left="1440" w:hanging="360"/>
      </w:pPr>
    </w:lvl>
    <w:lvl w:ilvl="2" w:tplc="61B4B9A2" w:tentative="1">
      <w:start w:val="1"/>
      <w:numFmt w:val="lowerRoman"/>
      <w:lvlText w:val="%3."/>
      <w:lvlJc w:val="right"/>
      <w:pPr>
        <w:tabs>
          <w:tab w:val="num" w:pos="2160"/>
        </w:tabs>
        <w:ind w:left="2160" w:hanging="180"/>
      </w:pPr>
    </w:lvl>
    <w:lvl w:ilvl="3" w:tplc="1174FDC2" w:tentative="1">
      <w:start w:val="1"/>
      <w:numFmt w:val="decimal"/>
      <w:lvlText w:val="%4."/>
      <w:lvlJc w:val="left"/>
      <w:pPr>
        <w:tabs>
          <w:tab w:val="num" w:pos="2880"/>
        </w:tabs>
        <w:ind w:left="2880" w:hanging="360"/>
      </w:pPr>
    </w:lvl>
    <w:lvl w:ilvl="4" w:tplc="89C60920" w:tentative="1">
      <w:start w:val="1"/>
      <w:numFmt w:val="lowerLetter"/>
      <w:lvlText w:val="%5."/>
      <w:lvlJc w:val="left"/>
      <w:pPr>
        <w:tabs>
          <w:tab w:val="num" w:pos="3600"/>
        </w:tabs>
        <w:ind w:left="3600" w:hanging="360"/>
      </w:pPr>
    </w:lvl>
    <w:lvl w:ilvl="5" w:tplc="81D8A62C" w:tentative="1">
      <w:start w:val="1"/>
      <w:numFmt w:val="lowerRoman"/>
      <w:lvlText w:val="%6."/>
      <w:lvlJc w:val="right"/>
      <w:pPr>
        <w:tabs>
          <w:tab w:val="num" w:pos="4320"/>
        </w:tabs>
        <w:ind w:left="4320" w:hanging="180"/>
      </w:pPr>
    </w:lvl>
    <w:lvl w:ilvl="6" w:tplc="8B2A38F2" w:tentative="1">
      <w:start w:val="1"/>
      <w:numFmt w:val="decimal"/>
      <w:lvlText w:val="%7."/>
      <w:lvlJc w:val="left"/>
      <w:pPr>
        <w:tabs>
          <w:tab w:val="num" w:pos="5040"/>
        </w:tabs>
        <w:ind w:left="5040" w:hanging="360"/>
      </w:pPr>
    </w:lvl>
    <w:lvl w:ilvl="7" w:tplc="F9668186" w:tentative="1">
      <w:start w:val="1"/>
      <w:numFmt w:val="lowerLetter"/>
      <w:lvlText w:val="%8."/>
      <w:lvlJc w:val="left"/>
      <w:pPr>
        <w:tabs>
          <w:tab w:val="num" w:pos="5760"/>
        </w:tabs>
        <w:ind w:left="5760" w:hanging="360"/>
      </w:pPr>
    </w:lvl>
    <w:lvl w:ilvl="8" w:tplc="6654066A" w:tentative="1">
      <w:start w:val="1"/>
      <w:numFmt w:val="lowerRoman"/>
      <w:lvlText w:val="%9."/>
      <w:lvlJc w:val="right"/>
      <w:pPr>
        <w:tabs>
          <w:tab w:val="num" w:pos="6480"/>
        </w:tabs>
        <w:ind w:left="6480" w:hanging="180"/>
      </w:pPr>
    </w:lvl>
  </w:abstractNum>
  <w:abstractNum w:abstractNumId="3">
    <w:nsid w:val="06A21667"/>
    <w:multiLevelType w:val="hybridMultilevel"/>
    <w:tmpl w:val="14322424"/>
    <w:lvl w:ilvl="0" w:tplc="BB24EC84">
      <w:start w:val="9"/>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
    <w:nsid w:val="08240854"/>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5">
    <w:nsid w:val="0BB96B21"/>
    <w:multiLevelType w:val="hybridMultilevel"/>
    <w:tmpl w:val="54B036FC"/>
    <w:lvl w:ilvl="0" w:tplc="3CDE7AB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EBE5278"/>
    <w:multiLevelType w:val="hybridMultilevel"/>
    <w:tmpl w:val="AF4EB712"/>
    <w:lvl w:ilvl="0" w:tplc="577EF86A">
      <w:start w:val="9"/>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7">
    <w:nsid w:val="0EE33B25"/>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8">
    <w:nsid w:val="128D4C96"/>
    <w:multiLevelType w:val="hybridMultilevel"/>
    <w:tmpl w:val="C356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683186"/>
    <w:multiLevelType w:val="hybridMultilevel"/>
    <w:tmpl w:val="10FA917A"/>
    <w:lvl w:ilvl="0" w:tplc="0C09000F">
      <w:start w:val="1"/>
      <w:numFmt w:val="decimal"/>
      <w:lvlText w:val="%1."/>
      <w:lvlJc w:val="left"/>
      <w:pPr>
        <w:ind w:left="1260" w:hanging="360"/>
      </w:pPr>
      <w:rPr>
        <w:rFonts w:hint="default"/>
      </w:rPr>
    </w:lvl>
    <w:lvl w:ilvl="1" w:tplc="0C090019">
      <w:start w:val="1"/>
      <w:numFmt w:val="lowerLetter"/>
      <w:lvlText w:val="%2."/>
      <w:lvlJc w:val="left"/>
      <w:pPr>
        <w:ind w:left="1980" w:hanging="360"/>
      </w:pPr>
    </w:lvl>
    <w:lvl w:ilvl="2" w:tplc="0C09001B">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0">
    <w:nsid w:val="13C77FA2"/>
    <w:multiLevelType w:val="hybridMultilevel"/>
    <w:tmpl w:val="5C74492C"/>
    <w:lvl w:ilvl="0" w:tplc="0BEE1BA0">
      <w:start w:val="10"/>
      <w:numFmt w:val="lowerLetter"/>
      <w:lvlText w:val="(%1)"/>
      <w:lvlJc w:val="left"/>
      <w:pPr>
        <w:tabs>
          <w:tab w:val="num" w:pos="2160"/>
        </w:tabs>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F73555"/>
    <w:multiLevelType w:val="hybridMultilevel"/>
    <w:tmpl w:val="4DF8724A"/>
    <w:lvl w:ilvl="0" w:tplc="3C88785E">
      <w:start w:val="9"/>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17183460"/>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13">
    <w:nsid w:val="187D379E"/>
    <w:multiLevelType w:val="hybridMultilevel"/>
    <w:tmpl w:val="2962D8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C162122"/>
    <w:multiLevelType w:val="hybridMultilevel"/>
    <w:tmpl w:val="8054B538"/>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5">
    <w:nsid w:val="1C9F24B6"/>
    <w:multiLevelType w:val="hybridMultilevel"/>
    <w:tmpl w:val="D518921C"/>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6">
    <w:nsid w:val="21A737C5"/>
    <w:multiLevelType w:val="hybridMultilevel"/>
    <w:tmpl w:val="80C43ED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7">
    <w:nsid w:val="224B44BE"/>
    <w:multiLevelType w:val="hybridMultilevel"/>
    <w:tmpl w:val="DCC87038"/>
    <w:lvl w:ilvl="0" w:tplc="3CDE7ABE">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226E13E7"/>
    <w:multiLevelType w:val="hybridMultilevel"/>
    <w:tmpl w:val="6CC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C902A2"/>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20">
    <w:nsid w:val="270E7A49"/>
    <w:multiLevelType w:val="hybridMultilevel"/>
    <w:tmpl w:val="06764C94"/>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1">
    <w:nsid w:val="2D0D11C6"/>
    <w:multiLevelType w:val="hybridMultilevel"/>
    <w:tmpl w:val="F01ABD16"/>
    <w:lvl w:ilvl="0" w:tplc="3F368D62">
      <w:start w:val="1"/>
      <w:numFmt w:val="decimal"/>
      <w:lvlText w:val="%1."/>
      <w:lvlJc w:val="left"/>
      <w:pPr>
        <w:tabs>
          <w:tab w:val="num" w:pos="1080"/>
        </w:tabs>
        <w:ind w:left="1080" w:hanging="720"/>
      </w:pPr>
      <w:rPr>
        <w:rFonts w:hint="default"/>
      </w:rPr>
    </w:lvl>
    <w:lvl w:ilvl="1" w:tplc="79D0BAE6">
      <w:start w:val="1"/>
      <w:numFmt w:val="lowerRoman"/>
      <w:lvlText w:val="(%2)"/>
      <w:lvlJc w:val="left"/>
      <w:pPr>
        <w:tabs>
          <w:tab w:val="num" w:pos="1800"/>
        </w:tabs>
        <w:ind w:left="1800" w:hanging="720"/>
      </w:pPr>
      <w:rPr>
        <w:rFonts w:hint="default"/>
      </w:rPr>
    </w:lvl>
    <w:lvl w:ilvl="2" w:tplc="8292C49E">
      <w:start w:val="2"/>
      <w:numFmt w:val="lowerLetter"/>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E4B3568"/>
    <w:multiLevelType w:val="hybridMultilevel"/>
    <w:tmpl w:val="0838B26C"/>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3">
    <w:nsid w:val="2E7452BE"/>
    <w:multiLevelType w:val="hybridMultilevel"/>
    <w:tmpl w:val="22F8D20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4">
    <w:nsid w:val="3165245B"/>
    <w:multiLevelType w:val="hybridMultilevel"/>
    <w:tmpl w:val="AF4EB712"/>
    <w:lvl w:ilvl="0" w:tplc="577EF86A">
      <w:start w:val="9"/>
      <w:numFmt w:val="lowerLetter"/>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5">
    <w:nsid w:val="32B21736"/>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26">
    <w:nsid w:val="32B760B9"/>
    <w:multiLevelType w:val="hybridMultilevel"/>
    <w:tmpl w:val="F2BE2780"/>
    <w:lvl w:ilvl="0" w:tplc="1400AF4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345308BC"/>
    <w:multiLevelType w:val="hybridMultilevel"/>
    <w:tmpl w:val="642A1C3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34E44F35"/>
    <w:multiLevelType w:val="hybridMultilevel"/>
    <w:tmpl w:val="CA580ED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9">
    <w:nsid w:val="350F38E2"/>
    <w:multiLevelType w:val="multilevel"/>
    <w:tmpl w:val="ED52F7E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53748D4"/>
    <w:multiLevelType w:val="hybridMultilevel"/>
    <w:tmpl w:val="60169A1C"/>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1">
    <w:nsid w:val="381A0928"/>
    <w:multiLevelType w:val="hybridMultilevel"/>
    <w:tmpl w:val="FC14459C"/>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2">
    <w:nsid w:val="38804FC3"/>
    <w:multiLevelType w:val="hybridMultilevel"/>
    <w:tmpl w:val="7DA0C52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3">
    <w:nsid w:val="39483FCC"/>
    <w:multiLevelType w:val="hybridMultilevel"/>
    <w:tmpl w:val="7F46290A"/>
    <w:lvl w:ilvl="0" w:tplc="E13C5E48">
      <w:start w:val="4"/>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E17009"/>
    <w:multiLevelType w:val="hybridMultilevel"/>
    <w:tmpl w:val="9684D6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3C4C7F19"/>
    <w:multiLevelType w:val="hybridMultilevel"/>
    <w:tmpl w:val="BE1A9602"/>
    <w:lvl w:ilvl="0" w:tplc="22B60F42">
      <w:start w:val="4"/>
      <w:numFmt w:val="lowerRoman"/>
      <w:lvlText w:val="%1)"/>
      <w:lvlJc w:val="left"/>
      <w:pPr>
        <w:ind w:left="2835" w:hanging="720"/>
      </w:pPr>
      <w:rPr>
        <w:rFonts w:hint="default"/>
      </w:r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36">
    <w:nsid w:val="3CC62DB8"/>
    <w:multiLevelType w:val="hybridMultilevel"/>
    <w:tmpl w:val="6392774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7">
    <w:nsid w:val="3DD3162D"/>
    <w:multiLevelType w:val="hybridMultilevel"/>
    <w:tmpl w:val="BDCE411C"/>
    <w:lvl w:ilvl="0" w:tplc="7740527A">
      <w:start w:val="3"/>
      <w:numFmt w:val="lowerRoman"/>
      <w:lvlText w:val="%1)"/>
      <w:lvlJc w:val="left"/>
      <w:pPr>
        <w:tabs>
          <w:tab w:val="num" w:pos="4860"/>
        </w:tabs>
        <w:ind w:left="48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E8E1760"/>
    <w:multiLevelType w:val="hybridMultilevel"/>
    <w:tmpl w:val="E136920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9">
    <w:nsid w:val="3F8D56A5"/>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40">
    <w:nsid w:val="416C0086"/>
    <w:multiLevelType w:val="hybridMultilevel"/>
    <w:tmpl w:val="62AA70FC"/>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41">
    <w:nsid w:val="41731429"/>
    <w:multiLevelType w:val="hybridMultilevel"/>
    <w:tmpl w:val="8416E5FC"/>
    <w:lvl w:ilvl="0" w:tplc="0C09000F">
      <w:start w:val="1"/>
      <w:numFmt w:val="decimal"/>
      <w:lvlText w:val="%1."/>
      <w:lvlJc w:val="left"/>
      <w:pPr>
        <w:tabs>
          <w:tab w:val="num" w:pos="900"/>
        </w:tabs>
        <w:ind w:left="900" w:hanging="360"/>
      </w:pPr>
    </w:lvl>
    <w:lvl w:ilvl="1" w:tplc="692E6B56">
      <w:start w:val="1"/>
      <w:numFmt w:val="lowerLetter"/>
      <w:lvlText w:val="(%2)"/>
      <w:lvlJc w:val="left"/>
      <w:pPr>
        <w:tabs>
          <w:tab w:val="num" w:pos="2160"/>
        </w:tabs>
        <w:ind w:left="2160" w:hanging="720"/>
      </w:pPr>
      <w:rPr>
        <w:rFonts w:hint="default"/>
      </w:rPr>
    </w:lvl>
    <w:lvl w:ilvl="2" w:tplc="94C4BB2C">
      <w:start w:val="1"/>
      <w:numFmt w:val="bullet"/>
      <w:lvlText w:val=""/>
      <w:lvlJc w:val="left"/>
      <w:pPr>
        <w:tabs>
          <w:tab w:val="num" w:pos="2340"/>
        </w:tabs>
        <w:ind w:left="2340" w:hanging="360"/>
      </w:pPr>
      <w:rPr>
        <w:rFonts w:ascii="Symbol" w:hAnsi="Symbol" w:hint="default"/>
        <w:color w:val="auto"/>
        <w:sz w:val="18"/>
        <w:szCs w:val="18"/>
      </w:rPr>
    </w:lvl>
    <w:lvl w:ilvl="3" w:tplc="49FA6956">
      <w:start w:val="4"/>
      <w:numFmt w:val="lowerRoman"/>
      <w:lvlText w:val="(%4)"/>
      <w:lvlJc w:val="left"/>
      <w:pPr>
        <w:tabs>
          <w:tab w:val="num" w:pos="3240"/>
        </w:tabs>
        <w:ind w:left="3240" w:hanging="720"/>
      </w:pPr>
      <w:rPr>
        <w:rFonts w:hint="default"/>
      </w:rPr>
    </w:lvl>
    <w:lvl w:ilvl="4" w:tplc="42AE6B2A">
      <w:start w:val="1"/>
      <w:numFmt w:val="lowerLetter"/>
      <w:lvlText w:val="%5)"/>
      <w:lvlJc w:val="left"/>
      <w:pPr>
        <w:tabs>
          <w:tab w:val="num" w:pos="3600"/>
        </w:tabs>
        <w:ind w:left="3600" w:hanging="360"/>
      </w:pPr>
      <w:rPr>
        <w:rFonts w:hint="default"/>
      </w:rPr>
    </w:lvl>
    <w:lvl w:ilvl="5" w:tplc="777091BC">
      <w:start w:val="3"/>
      <w:numFmt w:val="lowerRoman"/>
      <w:lvlText w:val="%6)"/>
      <w:lvlJc w:val="left"/>
      <w:pPr>
        <w:tabs>
          <w:tab w:val="num" w:pos="4860"/>
        </w:tabs>
        <w:ind w:left="4860" w:hanging="720"/>
      </w:pPr>
      <w:rPr>
        <w:rFonts w:hint="default"/>
      </w:r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51B69C0"/>
    <w:multiLevelType w:val="hybridMultilevel"/>
    <w:tmpl w:val="7BCA7B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45341D76"/>
    <w:multiLevelType w:val="hybridMultilevel"/>
    <w:tmpl w:val="EF2AA4CA"/>
    <w:lvl w:ilvl="0" w:tplc="692E6B56">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56E4AD6"/>
    <w:multiLevelType w:val="hybridMultilevel"/>
    <w:tmpl w:val="93268010"/>
    <w:lvl w:ilvl="0" w:tplc="82DA69A0">
      <w:start w:val="1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6B6021B"/>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46">
    <w:nsid w:val="4AAC6E2A"/>
    <w:multiLevelType w:val="hybridMultilevel"/>
    <w:tmpl w:val="B6BE0DB8"/>
    <w:lvl w:ilvl="0" w:tplc="0C090001">
      <w:start w:val="1"/>
      <w:numFmt w:val="bullet"/>
      <w:lvlText w:val=""/>
      <w:lvlJc w:val="left"/>
      <w:pPr>
        <w:ind w:left="720" w:hanging="360"/>
      </w:pPr>
      <w:rPr>
        <w:rFonts w:ascii="Symbol" w:hAnsi="Symbol" w:hint="default"/>
      </w:rPr>
    </w:lvl>
    <w:lvl w:ilvl="1" w:tplc="A5D8E774">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B390FCC"/>
    <w:multiLevelType w:val="hybridMultilevel"/>
    <w:tmpl w:val="81EE16F6"/>
    <w:lvl w:ilvl="0" w:tplc="0C09000F">
      <w:start w:val="1"/>
      <w:numFmt w:val="decimal"/>
      <w:lvlText w:val="%1."/>
      <w:lvlJc w:val="left"/>
      <w:pPr>
        <w:tabs>
          <w:tab w:val="num" w:pos="900"/>
        </w:tabs>
        <w:ind w:left="900" w:hanging="360"/>
      </w:pPr>
    </w:lvl>
    <w:lvl w:ilvl="1" w:tplc="692E6B56">
      <w:start w:val="1"/>
      <w:numFmt w:val="lowerLetter"/>
      <w:lvlText w:val="(%2)"/>
      <w:lvlJc w:val="left"/>
      <w:pPr>
        <w:tabs>
          <w:tab w:val="num" w:pos="2160"/>
        </w:tabs>
        <w:ind w:left="2160" w:hanging="720"/>
      </w:pPr>
      <w:rPr>
        <w:rFonts w:hint="default"/>
      </w:rPr>
    </w:lvl>
    <w:lvl w:ilvl="2" w:tplc="94C4BB2C">
      <w:start w:val="1"/>
      <w:numFmt w:val="bullet"/>
      <w:lvlText w:val=""/>
      <w:lvlJc w:val="left"/>
      <w:pPr>
        <w:tabs>
          <w:tab w:val="num" w:pos="2340"/>
        </w:tabs>
        <w:ind w:left="2340" w:hanging="360"/>
      </w:pPr>
      <w:rPr>
        <w:rFonts w:ascii="Symbol" w:hAnsi="Symbol" w:hint="default"/>
        <w:color w:val="auto"/>
        <w:sz w:val="18"/>
        <w:szCs w:val="18"/>
      </w:rPr>
    </w:lvl>
    <w:lvl w:ilvl="3" w:tplc="49FA6956">
      <w:start w:val="4"/>
      <w:numFmt w:val="lowerRoman"/>
      <w:lvlText w:val="(%4)"/>
      <w:lvlJc w:val="left"/>
      <w:pPr>
        <w:tabs>
          <w:tab w:val="num" w:pos="3240"/>
        </w:tabs>
        <w:ind w:left="3240" w:hanging="720"/>
      </w:pPr>
      <w:rPr>
        <w:rFonts w:hint="default"/>
      </w:rPr>
    </w:lvl>
    <w:lvl w:ilvl="4" w:tplc="42AE6B2A">
      <w:start w:val="1"/>
      <w:numFmt w:val="lowerLetter"/>
      <w:lvlText w:val="%5)"/>
      <w:lvlJc w:val="left"/>
      <w:pPr>
        <w:tabs>
          <w:tab w:val="num" w:pos="3600"/>
        </w:tabs>
        <w:ind w:left="3600" w:hanging="360"/>
      </w:pPr>
      <w:rPr>
        <w:rFonts w:hint="default"/>
      </w:rPr>
    </w:lvl>
    <w:lvl w:ilvl="5" w:tplc="213C7D4A">
      <w:start w:val="3"/>
      <w:numFmt w:val="lowerRoman"/>
      <w:lvlText w:val="%6)"/>
      <w:lvlJc w:val="left"/>
      <w:pPr>
        <w:tabs>
          <w:tab w:val="num" w:pos="4860"/>
        </w:tabs>
        <w:ind w:left="4860" w:hanging="720"/>
      </w:pPr>
      <w:rPr>
        <w:rFonts w:hint="default"/>
      </w:r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4E0557E8"/>
    <w:multiLevelType w:val="hybridMultilevel"/>
    <w:tmpl w:val="7898BE68"/>
    <w:lvl w:ilvl="0" w:tplc="1544138E">
      <w:start w:val="1"/>
      <w:numFmt w:val="lowerLetter"/>
      <w:lvlText w:val="(%1)"/>
      <w:lvlJc w:val="left"/>
      <w:pPr>
        <w:tabs>
          <w:tab w:val="num" w:pos="1080"/>
        </w:tabs>
        <w:ind w:left="1080" w:hanging="360"/>
      </w:pPr>
      <w:rPr>
        <w:rFonts w:ascii="Times New Roman" w:eastAsia="Times New Roman" w:hAnsi="Times New Roman" w:cs="Times New Roman"/>
      </w:rPr>
    </w:lvl>
    <w:lvl w:ilvl="1" w:tplc="0C090017">
      <w:start w:val="1"/>
      <w:numFmt w:val="lowerLetter"/>
      <w:lvlText w:val="%2)"/>
      <w:lvlJc w:val="left"/>
      <w:pPr>
        <w:tabs>
          <w:tab w:val="num" w:pos="2160"/>
        </w:tabs>
        <w:ind w:left="2160" w:hanging="72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9">
    <w:nsid w:val="4E432C8C"/>
    <w:multiLevelType w:val="hybridMultilevel"/>
    <w:tmpl w:val="49186E9C"/>
    <w:lvl w:ilvl="0" w:tplc="BEE4C770">
      <w:start w:val="3"/>
      <w:numFmt w:val="lowerLetter"/>
      <w:lvlText w:val="(%1)"/>
      <w:lvlJc w:val="left"/>
      <w:pPr>
        <w:tabs>
          <w:tab w:val="num" w:pos="2160"/>
        </w:tabs>
        <w:ind w:left="216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FCE5342"/>
    <w:multiLevelType w:val="hybridMultilevel"/>
    <w:tmpl w:val="81A4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0A46435"/>
    <w:multiLevelType w:val="multilevel"/>
    <w:tmpl w:val="3530C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1AE49A5"/>
    <w:multiLevelType w:val="hybridMultilevel"/>
    <w:tmpl w:val="14322424"/>
    <w:lvl w:ilvl="0" w:tplc="BB24EC84">
      <w:start w:val="9"/>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3">
    <w:nsid w:val="538734A1"/>
    <w:multiLevelType w:val="hybridMultilevel"/>
    <w:tmpl w:val="DF149F20"/>
    <w:lvl w:ilvl="0" w:tplc="0C09000F">
      <w:start w:val="1"/>
      <w:numFmt w:val="decimal"/>
      <w:lvlText w:val="%1."/>
      <w:lvlJc w:val="left"/>
      <w:pPr>
        <w:tabs>
          <w:tab w:val="num" w:pos="900"/>
        </w:tabs>
        <w:ind w:left="900" w:hanging="360"/>
      </w:pPr>
    </w:lvl>
    <w:lvl w:ilvl="1" w:tplc="692E6B56">
      <w:start w:val="1"/>
      <w:numFmt w:val="lowerLetter"/>
      <w:lvlText w:val="(%2)"/>
      <w:lvlJc w:val="left"/>
      <w:pPr>
        <w:tabs>
          <w:tab w:val="num" w:pos="2160"/>
        </w:tabs>
        <w:ind w:left="2160" w:hanging="720"/>
      </w:pPr>
      <w:rPr>
        <w:rFonts w:hint="default"/>
      </w:rPr>
    </w:lvl>
    <w:lvl w:ilvl="2" w:tplc="94C4BB2C">
      <w:start w:val="1"/>
      <w:numFmt w:val="bullet"/>
      <w:lvlText w:val=""/>
      <w:lvlJc w:val="left"/>
      <w:pPr>
        <w:tabs>
          <w:tab w:val="num" w:pos="2340"/>
        </w:tabs>
        <w:ind w:left="2340" w:hanging="360"/>
      </w:pPr>
      <w:rPr>
        <w:rFonts w:ascii="Symbol" w:hAnsi="Symbol" w:cs="Symbol" w:hint="default"/>
        <w:color w:val="auto"/>
        <w:sz w:val="18"/>
        <w:szCs w:val="18"/>
      </w:rPr>
    </w:lvl>
    <w:lvl w:ilvl="3" w:tplc="49FA6956">
      <w:start w:val="4"/>
      <w:numFmt w:val="lowerRoman"/>
      <w:lvlText w:val="(%4)"/>
      <w:lvlJc w:val="left"/>
      <w:pPr>
        <w:tabs>
          <w:tab w:val="num" w:pos="3240"/>
        </w:tabs>
        <w:ind w:left="3240" w:hanging="720"/>
      </w:pPr>
      <w:rPr>
        <w:rFonts w:hint="default"/>
      </w:rPr>
    </w:lvl>
    <w:lvl w:ilvl="4" w:tplc="42AE6B2A">
      <w:start w:val="1"/>
      <w:numFmt w:val="lowerLetter"/>
      <w:lvlText w:val="%5)"/>
      <w:lvlJc w:val="left"/>
      <w:pPr>
        <w:tabs>
          <w:tab w:val="num" w:pos="3600"/>
        </w:tabs>
        <w:ind w:left="3600" w:hanging="360"/>
      </w:pPr>
      <w:rPr>
        <w:rFonts w:hint="default"/>
      </w:rPr>
    </w:lvl>
    <w:lvl w:ilvl="5" w:tplc="13D08430">
      <w:start w:val="1"/>
      <w:numFmt w:val="lowerRoman"/>
      <w:lvlText w:val="%6)"/>
      <w:lvlJc w:val="left"/>
      <w:pPr>
        <w:tabs>
          <w:tab w:val="num" w:pos="4860"/>
        </w:tabs>
        <w:ind w:left="4860" w:hanging="720"/>
      </w:pPr>
      <w:rPr>
        <w:rFonts w:hint="default"/>
      </w:r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4">
    <w:nsid w:val="545B6F75"/>
    <w:multiLevelType w:val="hybridMultilevel"/>
    <w:tmpl w:val="D292DA44"/>
    <w:lvl w:ilvl="0" w:tplc="E97A88B0">
      <w:start w:val="1"/>
      <w:numFmt w:val="lowerLetter"/>
      <w:lvlText w:val="%1)"/>
      <w:lvlJc w:val="left"/>
      <w:pPr>
        <w:tabs>
          <w:tab w:val="num" w:pos="1080"/>
        </w:tabs>
        <w:ind w:left="1080" w:hanging="720"/>
      </w:pPr>
      <w:rPr>
        <w:rFonts w:hint="default"/>
      </w:rPr>
    </w:lvl>
    <w:lvl w:ilvl="1" w:tplc="2CC4C7D2">
      <w:start w:val="1"/>
      <w:numFmt w:val="lowerRoman"/>
      <w:lvlText w:val="%2)"/>
      <w:lvlJc w:val="left"/>
      <w:pPr>
        <w:tabs>
          <w:tab w:val="num" w:pos="1800"/>
        </w:tabs>
        <w:ind w:left="1800" w:hanging="720"/>
      </w:pPr>
      <w:rPr>
        <w:rFonts w:hint="default"/>
      </w:rPr>
    </w:lvl>
    <w:lvl w:ilvl="2" w:tplc="56186596" w:tentative="1">
      <w:start w:val="1"/>
      <w:numFmt w:val="lowerRoman"/>
      <w:lvlText w:val="%3."/>
      <w:lvlJc w:val="right"/>
      <w:pPr>
        <w:tabs>
          <w:tab w:val="num" w:pos="2160"/>
        </w:tabs>
        <w:ind w:left="2160" w:hanging="180"/>
      </w:pPr>
    </w:lvl>
    <w:lvl w:ilvl="3" w:tplc="97B8F188" w:tentative="1">
      <w:start w:val="1"/>
      <w:numFmt w:val="decimal"/>
      <w:lvlText w:val="%4."/>
      <w:lvlJc w:val="left"/>
      <w:pPr>
        <w:tabs>
          <w:tab w:val="num" w:pos="2880"/>
        </w:tabs>
        <w:ind w:left="2880" w:hanging="360"/>
      </w:pPr>
    </w:lvl>
    <w:lvl w:ilvl="4" w:tplc="A4C4757E" w:tentative="1">
      <w:start w:val="1"/>
      <w:numFmt w:val="lowerLetter"/>
      <w:lvlText w:val="%5."/>
      <w:lvlJc w:val="left"/>
      <w:pPr>
        <w:tabs>
          <w:tab w:val="num" w:pos="3600"/>
        </w:tabs>
        <w:ind w:left="3600" w:hanging="360"/>
      </w:pPr>
    </w:lvl>
    <w:lvl w:ilvl="5" w:tplc="BE020532" w:tentative="1">
      <w:start w:val="1"/>
      <w:numFmt w:val="lowerRoman"/>
      <w:lvlText w:val="%6."/>
      <w:lvlJc w:val="right"/>
      <w:pPr>
        <w:tabs>
          <w:tab w:val="num" w:pos="4320"/>
        </w:tabs>
        <w:ind w:left="4320" w:hanging="180"/>
      </w:pPr>
    </w:lvl>
    <w:lvl w:ilvl="6" w:tplc="AE42A240" w:tentative="1">
      <w:start w:val="1"/>
      <w:numFmt w:val="decimal"/>
      <w:lvlText w:val="%7."/>
      <w:lvlJc w:val="left"/>
      <w:pPr>
        <w:tabs>
          <w:tab w:val="num" w:pos="5040"/>
        </w:tabs>
        <w:ind w:left="5040" w:hanging="360"/>
      </w:pPr>
    </w:lvl>
    <w:lvl w:ilvl="7" w:tplc="217A89BE" w:tentative="1">
      <w:start w:val="1"/>
      <w:numFmt w:val="lowerLetter"/>
      <w:lvlText w:val="%8."/>
      <w:lvlJc w:val="left"/>
      <w:pPr>
        <w:tabs>
          <w:tab w:val="num" w:pos="5760"/>
        </w:tabs>
        <w:ind w:left="5760" w:hanging="360"/>
      </w:pPr>
    </w:lvl>
    <w:lvl w:ilvl="8" w:tplc="C34833E8" w:tentative="1">
      <w:start w:val="1"/>
      <w:numFmt w:val="lowerRoman"/>
      <w:lvlText w:val="%9."/>
      <w:lvlJc w:val="right"/>
      <w:pPr>
        <w:tabs>
          <w:tab w:val="num" w:pos="6480"/>
        </w:tabs>
        <w:ind w:left="6480" w:hanging="180"/>
      </w:pPr>
    </w:lvl>
  </w:abstractNum>
  <w:abstractNum w:abstractNumId="55">
    <w:nsid w:val="55630478"/>
    <w:multiLevelType w:val="hybridMultilevel"/>
    <w:tmpl w:val="564E89A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6">
    <w:nsid w:val="55834F06"/>
    <w:multiLevelType w:val="hybridMultilevel"/>
    <w:tmpl w:val="0C2402C2"/>
    <w:lvl w:ilvl="0" w:tplc="541ACDD2">
      <w:start w:val="1"/>
      <w:numFmt w:val="lowerLetter"/>
      <w:lvlText w:val="(%1)"/>
      <w:lvlJc w:val="left"/>
      <w:pPr>
        <w:tabs>
          <w:tab w:val="num" w:pos="1440"/>
        </w:tabs>
        <w:ind w:left="1440" w:hanging="720"/>
      </w:pPr>
      <w:rPr>
        <w:rFonts w:hint="default"/>
      </w:rPr>
    </w:lvl>
    <w:lvl w:ilvl="1" w:tplc="093ED254">
      <w:start w:val="2"/>
      <w:numFmt w:val="decimal"/>
      <w:lvlText w:val="%2."/>
      <w:lvlJc w:val="left"/>
      <w:pPr>
        <w:tabs>
          <w:tab w:val="num" w:pos="2160"/>
        </w:tabs>
        <w:ind w:left="2160" w:hanging="720"/>
      </w:pPr>
      <w:rPr>
        <w:rFonts w:hint="default"/>
      </w:rPr>
    </w:lvl>
    <w:lvl w:ilvl="2" w:tplc="2DC8A1E8">
      <w:start w:val="2"/>
      <w:numFmt w:val="lowerRoman"/>
      <w:lvlText w:val="(%3)"/>
      <w:lvlJc w:val="left"/>
      <w:pPr>
        <w:tabs>
          <w:tab w:val="num" w:pos="3060"/>
        </w:tabs>
        <w:ind w:left="3060" w:hanging="72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7">
    <w:nsid w:val="569A17E6"/>
    <w:multiLevelType w:val="hybridMultilevel"/>
    <w:tmpl w:val="A4C4719C"/>
    <w:lvl w:ilvl="0" w:tplc="2222CCE8">
      <w:start w:val="1"/>
      <w:numFmt w:val="bullet"/>
      <w:lvlText w:val=""/>
      <w:lvlPicBulletId w:val="0"/>
      <w:lvlJc w:val="left"/>
      <w:pPr>
        <w:tabs>
          <w:tab w:val="num" w:pos="720"/>
        </w:tabs>
        <w:ind w:left="720" w:hanging="360"/>
      </w:pPr>
      <w:rPr>
        <w:rFonts w:ascii="Symbol" w:hAnsi="Symbol" w:hint="default"/>
        <w:color w:val="auto"/>
      </w:rPr>
    </w:lvl>
    <w:lvl w:ilvl="1" w:tplc="741E4340" w:tentative="1">
      <w:start w:val="1"/>
      <w:numFmt w:val="bullet"/>
      <w:lvlText w:val="o"/>
      <w:lvlJc w:val="left"/>
      <w:pPr>
        <w:tabs>
          <w:tab w:val="num" w:pos="1440"/>
        </w:tabs>
        <w:ind w:left="1440" w:hanging="360"/>
      </w:pPr>
      <w:rPr>
        <w:rFonts w:ascii="Courier New" w:hAnsi="Courier New" w:cs="Courier New" w:hint="default"/>
      </w:rPr>
    </w:lvl>
    <w:lvl w:ilvl="2" w:tplc="82C66EB0" w:tentative="1">
      <w:start w:val="1"/>
      <w:numFmt w:val="bullet"/>
      <w:lvlText w:val=""/>
      <w:lvlJc w:val="left"/>
      <w:pPr>
        <w:tabs>
          <w:tab w:val="num" w:pos="2160"/>
        </w:tabs>
        <w:ind w:left="2160" w:hanging="360"/>
      </w:pPr>
      <w:rPr>
        <w:rFonts w:ascii="Wingdings" w:hAnsi="Wingdings" w:hint="default"/>
      </w:rPr>
    </w:lvl>
    <w:lvl w:ilvl="3" w:tplc="BBE8534A" w:tentative="1">
      <w:start w:val="1"/>
      <w:numFmt w:val="bullet"/>
      <w:lvlText w:val=""/>
      <w:lvlJc w:val="left"/>
      <w:pPr>
        <w:tabs>
          <w:tab w:val="num" w:pos="2880"/>
        </w:tabs>
        <w:ind w:left="2880" w:hanging="360"/>
      </w:pPr>
      <w:rPr>
        <w:rFonts w:ascii="Symbol" w:hAnsi="Symbol" w:hint="default"/>
      </w:rPr>
    </w:lvl>
    <w:lvl w:ilvl="4" w:tplc="C514055C" w:tentative="1">
      <w:start w:val="1"/>
      <w:numFmt w:val="bullet"/>
      <w:lvlText w:val="o"/>
      <w:lvlJc w:val="left"/>
      <w:pPr>
        <w:tabs>
          <w:tab w:val="num" w:pos="3600"/>
        </w:tabs>
        <w:ind w:left="3600" w:hanging="360"/>
      </w:pPr>
      <w:rPr>
        <w:rFonts w:ascii="Courier New" w:hAnsi="Courier New" w:cs="Courier New" w:hint="default"/>
      </w:rPr>
    </w:lvl>
    <w:lvl w:ilvl="5" w:tplc="D94CC258" w:tentative="1">
      <w:start w:val="1"/>
      <w:numFmt w:val="bullet"/>
      <w:lvlText w:val=""/>
      <w:lvlJc w:val="left"/>
      <w:pPr>
        <w:tabs>
          <w:tab w:val="num" w:pos="4320"/>
        </w:tabs>
        <w:ind w:left="4320" w:hanging="360"/>
      </w:pPr>
      <w:rPr>
        <w:rFonts w:ascii="Wingdings" w:hAnsi="Wingdings" w:hint="default"/>
      </w:rPr>
    </w:lvl>
    <w:lvl w:ilvl="6" w:tplc="28162AF0" w:tentative="1">
      <w:start w:val="1"/>
      <w:numFmt w:val="bullet"/>
      <w:lvlText w:val=""/>
      <w:lvlJc w:val="left"/>
      <w:pPr>
        <w:tabs>
          <w:tab w:val="num" w:pos="5040"/>
        </w:tabs>
        <w:ind w:left="5040" w:hanging="360"/>
      </w:pPr>
      <w:rPr>
        <w:rFonts w:ascii="Symbol" w:hAnsi="Symbol" w:hint="default"/>
      </w:rPr>
    </w:lvl>
    <w:lvl w:ilvl="7" w:tplc="8DE89092" w:tentative="1">
      <w:start w:val="1"/>
      <w:numFmt w:val="bullet"/>
      <w:lvlText w:val="o"/>
      <w:lvlJc w:val="left"/>
      <w:pPr>
        <w:tabs>
          <w:tab w:val="num" w:pos="5760"/>
        </w:tabs>
        <w:ind w:left="5760" w:hanging="360"/>
      </w:pPr>
      <w:rPr>
        <w:rFonts w:ascii="Courier New" w:hAnsi="Courier New" w:cs="Courier New" w:hint="default"/>
      </w:rPr>
    </w:lvl>
    <w:lvl w:ilvl="8" w:tplc="A7A4F08C" w:tentative="1">
      <w:start w:val="1"/>
      <w:numFmt w:val="bullet"/>
      <w:lvlText w:val=""/>
      <w:lvlJc w:val="left"/>
      <w:pPr>
        <w:tabs>
          <w:tab w:val="num" w:pos="6480"/>
        </w:tabs>
        <w:ind w:left="6480" w:hanging="360"/>
      </w:pPr>
      <w:rPr>
        <w:rFonts w:ascii="Wingdings" w:hAnsi="Wingdings" w:hint="default"/>
      </w:rPr>
    </w:lvl>
  </w:abstractNum>
  <w:abstractNum w:abstractNumId="58">
    <w:nsid w:val="57412A8F"/>
    <w:multiLevelType w:val="hybridMultilevel"/>
    <w:tmpl w:val="D518921C"/>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9">
    <w:nsid w:val="58045333"/>
    <w:multiLevelType w:val="hybridMultilevel"/>
    <w:tmpl w:val="8DD48B84"/>
    <w:lvl w:ilvl="0" w:tplc="642A000E">
      <w:numFmt w:val="bullet"/>
      <w:lvlText w:val="-"/>
      <w:lvlJc w:val="left"/>
      <w:pPr>
        <w:ind w:left="1980" w:hanging="360"/>
      </w:pPr>
      <w:rPr>
        <w:rFonts w:ascii="Arial" w:eastAsia="Times New Roman" w:hAnsi="Arial" w:cs="Aria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60">
    <w:nsid w:val="5BB20C62"/>
    <w:multiLevelType w:val="hybridMultilevel"/>
    <w:tmpl w:val="98D21E08"/>
    <w:lvl w:ilvl="0" w:tplc="EAFEA27A">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CAD22F9"/>
    <w:multiLevelType w:val="hybridMultilevel"/>
    <w:tmpl w:val="5BB6BB54"/>
    <w:lvl w:ilvl="0" w:tplc="3E4C5BCE">
      <w:numFmt w:val="bullet"/>
      <w:lvlText w:val="-"/>
      <w:lvlJc w:val="left"/>
      <w:pPr>
        <w:ind w:left="1260" w:hanging="360"/>
      </w:pPr>
      <w:rPr>
        <w:rFonts w:ascii="Times New Roman" w:eastAsia="Times New Roman" w:hAnsi="Times New Roman" w:cs="Times New Roman"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62">
    <w:nsid w:val="5FA74C61"/>
    <w:multiLevelType w:val="hybridMultilevel"/>
    <w:tmpl w:val="F49CAB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3">
    <w:nsid w:val="6010225D"/>
    <w:multiLevelType w:val="hybridMultilevel"/>
    <w:tmpl w:val="0254AAF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64">
    <w:nsid w:val="603E7892"/>
    <w:multiLevelType w:val="hybridMultilevel"/>
    <w:tmpl w:val="A2845418"/>
    <w:lvl w:ilvl="0" w:tplc="D1BCB824">
      <w:start w:val="3"/>
      <w:numFmt w:val="lowerRoman"/>
      <w:lvlText w:val="%1)"/>
      <w:lvlJc w:val="left"/>
      <w:pPr>
        <w:tabs>
          <w:tab w:val="num" w:pos="4860"/>
        </w:tabs>
        <w:ind w:left="48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0D21203"/>
    <w:multiLevelType w:val="hybridMultilevel"/>
    <w:tmpl w:val="3DA8AC7C"/>
    <w:lvl w:ilvl="0" w:tplc="0C09000B">
      <w:start w:val="1"/>
      <w:numFmt w:val="bullet"/>
      <w:lvlText w:val=""/>
      <w:lvlJc w:val="left"/>
      <w:pPr>
        <w:ind w:left="2700" w:hanging="360"/>
      </w:pPr>
      <w:rPr>
        <w:rFonts w:ascii="Wingdings" w:hAnsi="Wingdings"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66">
    <w:nsid w:val="61763A4A"/>
    <w:multiLevelType w:val="hybridMultilevel"/>
    <w:tmpl w:val="CD26C004"/>
    <w:lvl w:ilvl="0" w:tplc="B094B7BA">
      <w:start w:val="1"/>
      <w:numFmt w:val="bullet"/>
      <w:lvlText w:val=""/>
      <w:lvlJc w:val="left"/>
      <w:pPr>
        <w:tabs>
          <w:tab w:val="num" w:pos="720"/>
        </w:tabs>
        <w:ind w:left="720" w:hanging="360"/>
      </w:pPr>
      <w:rPr>
        <w:rFonts w:ascii="Symbol" w:hAnsi="Symbol" w:hint="default"/>
      </w:rPr>
    </w:lvl>
    <w:lvl w:ilvl="1" w:tplc="E2626776" w:tentative="1">
      <w:start w:val="1"/>
      <w:numFmt w:val="bullet"/>
      <w:lvlText w:val="o"/>
      <w:lvlJc w:val="left"/>
      <w:pPr>
        <w:tabs>
          <w:tab w:val="num" w:pos="1440"/>
        </w:tabs>
        <w:ind w:left="1440" w:hanging="360"/>
      </w:pPr>
      <w:rPr>
        <w:rFonts w:ascii="Courier New" w:hAnsi="Courier New" w:cs="Courier New" w:hint="default"/>
      </w:rPr>
    </w:lvl>
    <w:lvl w:ilvl="2" w:tplc="9A483ECA" w:tentative="1">
      <w:start w:val="1"/>
      <w:numFmt w:val="bullet"/>
      <w:lvlText w:val=""/>
      <w:lvlJc w:val="left"/>
      <w:pPr>
        <w:tabs>
          <w:tab w:val="num" w:pos="2160"/>
        </w:tabs>
        <w:ind w:left="2160" w:hanging="360"/>
      </w:pPr>
      <w:rPr>
        <w:rFonts w:ascii="Wingdings" w:hAnsi="Wingdings" w:hint="default"/>
      </w:rPr>
    </w:lvl>
    <w:lvl w:ilvl="3" w:tplc="390268D2" w:tentative="1">
      <w:start w:val="1"/>
      <w:numFmt w:val="bullet"/>
      <w:lvlText w:val=""/>
      <w:lvlJc w:val="left"/>
      <w:pPr>
        <w:tabs>
          <w:tab w:val="num" w:pos="2880"/>
        </w:tabs>
        <w:ind w:left="2880" w:hanging="360"/>
      </w:pPr>
      <w:rPr>
        <w:rFonts w:ascii="Symbol" w:hAnsi="Symbol" w:hint="default"/>
      </w:rPr>
    </w:lvl>
    <w:lvl w:ilvl="4" w:tplc="CBB2E324" w:tentative="1">
      <w:start w:val="1"/>
      <w:numFmt w:val="bullet"/>
      <w:lvlText w:val="o"/>
      <w:lvlJc w:val="left"/>
      <w:pPr>
        <w:tabs>
          <w:tab w:val="num" w:pos="3600"/>
        </w:tabs>
        <w:ind w:left="3600" w:hanging="360"/>
      </w:pPr>
      <w:rPr>
        <w:rFonts w:ascii="Courier New" w:hAnsi="Courier New" w:cs="Courier New" w:hint="default"/>
      </w:rPr>
    </w:lvl>
    <w:lvl w:ilvl="5" w:tplc="5ED8D80E" w:tentative="1">
      <w:start w:val="1"/>
      <w:numFmt w:val="bullet"/>
      <w:lvlText w:val=""/>
      <w:lvlJc w:val="left"/>
      <w:pPr>
        <w:tabs>
          <w:tab w:val="num" w:pos="4320"/>
        </w:tabs>
        <w:ind w:left="4320" w:hanging="360"/>
      </w:pPr>
      <w:rPr>
        <w:rFonts w:ascii="Wingdings" w:hAnsi="Wingdings" w:hint="default"/>
      </w:rPr>
    </w:lvl>
    <w:lvl w:ilvl="6" w:tplc="3ADC5B36" w:tentative="1">
      <w:start w:val="1"/>
      <w:numFmt w:val="bullet"/>
      <w:lvlText w:val=""/>
      <w:lvlJc w:val="left"/>
      <w:pPr>
        <w:tabs>
          <w:tab w:val="num" w:pos="5040"/>
        </w:tabs>
        <w:ind w:left="5040" w:hanging="360"/>
      </w:pPr>
      <w:rPr>
        <w:rFonts w:ascii="Symbol" w:hAnsi="Symbol" w:hint="default"/>
      </w:rPr>
    </w:lvl>
    <w:lvl w:ilvl="7" w:tplc="994A1E54" w:tentative="1">
      <w:start w:val="1"/>
      <w:numFmt w:val="bullet"/>
      <w:lvlText w:val="o"/>
      <w:lvlJc w:val="left"/>
      <w:pPr>
        <w:tabs>
          <w:tab w:val="num" w:pos="5760"/>
        </w:tabs>
        <w:ind w:left="5760" w:hanging="360"/>
      </w:pPr>
      <w:rPr>
        <w:rFonts w:ascii="Courier New" w:hAnsi="Courier New" w:cs="Courier New" w:hint="default"/>
      </w:rPr>
    </w:lvl>
    <w:lvl w:ilvl="8" w:tplc="C4EC306A" w:tentative="1">
      <w:start w:val="1"/>
      <w:numFmt w:val="bullet"/>
      <w:lvlText w:val=""/>
      <w:lvlJc w:val="left"/>
      <w:pPr>
        <w:tabs>
          <w:tab w:val="num" w:pos="6480"/>
        </w:tabs>
        <w:ind w:left="6480" w:hanging="360"/>
      </w:pPr>
      <w:rPr>
        <w:rFonts w:ascii="Wingdings" w:hAnsi="Wingdings" w:hint="default"/>
      </w:rPr>
    </w:lvl>
  </w:abstractNum>
  <w:abstractNum w:abstractNumId="67">
    <w:nsid w:val="63295BD9"/>
    <w:multiLevelType w:val="hybridMultilevel"/>
    <w:tmpl w:val="5A06EEC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nsid w:val="64B54339"/>
    <w:multiLevelType w:val="hybridMultilevel"/>
    <w:tmpl w:val="541E5B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9">
    <w:nsid w:val="65FB23D3"/>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70">
    <w:nsid w:val="67DC3630"/>
    <w:multiLevelType w:val="hybridMultilevel"/>
    <w:tmpl w:val="9EE8D800"/>
    <w:lvl w:ilvl="0" w:tplc="F99EBD1E">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1">
    <w:nsid w:val="69F64E8A"/>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72">
    <w:nsid w:val="6A65696F"/>
    <w:multiLevelType w:val="hybridMultilevel"/>
    <w:tmpl w:val="2E90D1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3">
    <w:nsid w:val="6A67346A"/>
    <w:multiLevelType w:val="hybridMultilevel"/>
    <w:tmpl w:val="28A6EF0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4">
    <w:nsid w:val="6BC539CD"/>
    <w:multiLevelType w:val="hybridMultilevel"/>
    <w:tmpl w:val="6AD01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C1B16AF"/>
    <w:multiLevelType w:val="hybridMultilevel"/>
    <w:tmpl w:val="10585B02"/>
    <w:lvl w:ilvl="0" w:tplc="10EC6D78">
      <w:start w:val="1"/>
      <w:numFmt w:val="lowerRoman"/>
      <w:lvlText w:val="%1)"/>
      <w:lvlJc w:val="left"/>
      <w:pPr>
        <w:tabs>
          <w:tab w:val="num" w:pos="1080"/>
        </w:tabs>
        <w:ind w:left="1080" w:hanging="720"/>
      </w:pPr>
      <w:rPr>
        <w:rFonts w:hint="default"/>
      </w:rPr>
    </w:lvl>
    <w:lvl w:ilvl="1" w:tplc="EF74F228" w:tentative="1">
      <w:start w:val="1"/>
      <w:numFmt w:val="lowerLetter"/>
      <w:lvlText w:val="%2."/>
      <w:lvlJc w:val="left"/>
      <w:pPr>
        <w:tabs>
          <w:tab w:val="num" w:pos="1440"/>
        </w:tabs>
        <w:ind w:left="1440" w:hanging="360"/>
      </w:pPr>
    </w:lvl>
    <w:lvl w:ilvl="2" w:tplc="6CE02AF4" w:tentative="1">
      <w:start w:val="1"/>
      <w:numFmt w:val="lowerRoman"/>
      <w:lvlText w:val="%3."/>
      <w:lvlJc w:val="right"/>
      <w:pPr>
        <w:tabs>
          <w:tab w:val="num" w:pos="2160"/>
        </w:tabs>
        <w:ind w:left="2160" w:hanging="180"/>
      </w:pPr>
    </w:lvl>
    <w:lvl w:ilvl="3" w:tplc="4C667258" w:tentative="1">
      <w:start w:val="1"/>
      <w:numFmt w:val="decimal"/>
      <w:lvlText w:val="%4."/>
      <w:lvlJc w:val="left"/>
      <w:pPr>
        <w:tabs>
          <w:tab w:val="num" w:pos="2880"/>
        </w:tabs>
        <w:ind w:left="2880" w:hanging="360"/>
      </w:pPr>
    </w:lvl>
    <w:lvl w:ilvl="4" w:tplc="027A6812" w:tentative="1">
      <w:start w:val="1"/>
      <w:numFmt w:val="lowerLetter"/>
      <w:lvlText w:val="%5."/>
      <w:lvlJc w:val="left"/>
      <w:pPr>
        <w:tabs>
          <w:tab w:val="num" w:pos="3600"/>
        </w:tabs>
        <w:ind w:left="3600" w:hanging="360"/>
      </w:pPr>
    </w:lvl>
    <w:lvl w:ilvl="5" w:tplc="13ECA3CC" w:tentative="1">
      <w:start w:val="1"/>
      <w:numFmt w:val="lowerRoman"/>
      <w:lvlText w:val="%6."/>
      <w:lvlJc w:val="right"/>
      <w:pPr>
        <w:tabs>
          <w:tab w:val="num" w:pos="4320"/>
        </w:tabs>
        <w:ind w:left="4320" w:hanging="180"/>
      </w:pPr>
    </w:lvl>
    <w:lvl w:ilvl="6" w:tplc="6B981D0C" w:tentative="1">
      <w:start w:val="1"/>
      <w:numFmt w:val="decimal"/>
      <w:lvlText w:val="%7."/>
      <w:lvlJc w:val="left"/>
      <w:pPr>
        <w:tabs>
          <w:tab w:val="num" w:pos="5040"/>
        </w:tabs>
        <w:ind w:left="5040" w:hanging="360"/>
      </w:pPr>
    </w:lvl>
    <w:lvl w:ilvl="7" w:tplc="CD84CDCA" w:tentative="1">
      <w:start w:val="1"/>
      <w:numFmt w:val="lowerLetter"/>
      <w:lvlText w:val="%8."/>
      <w:lvlJc w:val="left"/>
      <w:pPr>
        <w:tabs>
          <w:tab w:val="num" w:pos="5760"/>
        </w:tabs>
        <w:ind w:left="5760" w:hanging="360"/>
      </w:pPr>
    </w:lvl>
    <w:lvl w:ilvl="8" w:tplc="5DAE5528" w:tentative="1">
      <w:start w:val="1"/>
      <w:numFmt w:val="lowerRoman"/>
      <w:lvlText w:val="%9."/>
      <w:lvlJc w:val="right"/>
      <w:pPr>
        <w:tabs>
          <w:tab w:val="num" w:pos="6480"/>
        </w:tabs>
        <w:ind w:left="6480" w:hanging="180"/>
      </w:pPr>
    </w:lvl>
  </w:abstractNum>
  <w:abstractNum w:abstractNumId="76">
    <w:nsid w:val="6CA36BC2"/>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77">
    <w:nsid w:val="6CC222BC"/>
    <w:multiLevelType w:val="hybridMultilevel"/>
    <w:tmpl w:val="67440B3C"/>
    <w:lvl w:ilvl="0" w:tplc="236C70A2">
      <w:start w:val="9"/>
      <w:numFmt w:val="lowerLetter"/>
      <w:lvlText w:val="%1)"/>
      <w:lvlJc w:val="left"/>
      <w:pPr>
        <w:tabs>
          <w:tab w:val="num" w:pos="2520"/>
        </w:tabs>
        <w:ind w:left="2520" w:hanging="360"/>
      </w:pPr>
      <w:rPr>
        <w:rFonts w:hint="default"/>
      </w:r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78">
    <w:nsid w:val="6E980965"/>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79">
    <w:nsid w:val="6F6B2530"/>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80">
    <w:nsid w:val="735A192D"/>
    <w:multiLevelType w:val="hybridMultilevel"/>
    <w:tmpl w:val="447A79D4"/>
    <w:lvl w:ilvl="0" w:tplc="857A1CB8">
      <w:start w:val="3"/>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16E829B6">
      <w:start w:val="3"/>
      <w:numFmt w:val="lowerRoman"/>
      <w:lvlText w:val="%3)"/>
      <w:lvlJc w:val="left"/>
      <w:pPr>
        <w:tabs>
          <w:tab w:val="num" w:pos="3240"/>
        </w:tabs>
        <w:ind w:left="3240" w:hanging="72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1">
    <w:nsid w:val="75BA3A7A"/>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82">
    <w:nsid w:val="768D6047"/>
    <w:multiLevelType w:val="hybridMultilevel"/>
    <w:tmpl w:val="B7305140"/>
    <w:lvl w:ilvl="0" w:tplc="3716C14A">
      <w:start w:val="4"/>
      <w:numFmt w:val="lowerLetter"/>
      <w:lvlText w:val="%1)"/>
      <w:lvlJc w:val="left"/>
      <w:pPr>
        <w:tabs>
          <w:tab w:val="num" w:pos="1800"/>
        </w:tabs>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76C8256C"/>
    <w:multiLevelType w:val="hybridMultilevel"/>
    <w:tmpl w:val="D518921C"/>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84">
    <w:nsid w:val="775000E2"/>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85">
    <w:nsid w:val="775E30B3"/>
    <w:multiLevelType w:val="hybridMultilevel"/>
    <w:tmpl w:val="03ECE9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6">
    <w:nsid w:val="79946CD3"/>
    <w:multiLevelType w:val="hybridMultilevel"/>
    <w:tmpl w:val="6B24C602"/>
    <w:lvl w:ilvl="0" w:tplc="0C09000F">
      <w:start w:val="1"/>
      <w:numFmt w:val="decimal"/>
      <w:lvlText w:val="%1."/>
      <w:lvlJc w:val="left"/>
      <w:pPr>
        <w:tabs>
          <w:tab w:val="num" w:pos="900"/>
        </w:tabs>
        <w:ind w:left="900" w:hanging="360"/>
      </w:pPr>
    </w:lvl>
    <w:lvl w:ilvl="1" w:tplc="692E6B56">
      <w:start w:val="1"/>
      <w:numFmt w:val="lowerLetter"/>
      <w:lvlText w:val="(%2)"/>
      <w:lvlJc w:val="left"/>
      <w:pPr>
        <w:tabs>
          <w:tab w:val="num" w:pos="2160"/>
        </w:tabs>
        <w:ind w:left="2160" w:hanging="720"/>
      </w:pPr>
      <w:rPr>
        <w:rFonts w:hint="default"/>
      </w:rPr>
    </w:lvl>
    <w:lvl w:ilvl="2" w:tplc="94C4BB2C">
      <w:start w:val="1"/>
      <w:numFmt w:val="bullet"/>
      <w:lvlText w:val=""/>
      <w:lvlJc w:val="left"/>
      <w:pPr>
        <w:tabs>
          <w:tab w:val="num" w:pos="2340"/>
        </w:tabs>
        <w:ind w:left="2340" w:hanging="360"/>
      </w:pPr>
      <w:rPr>
        <w:rFonts w:ascii="Symbol" w:hAnsi="Symbol" w:hint="default"/>
        <w:color w:val="auto"/>
        <w:sz w:val="18"/>
        <w:szCs w:val="18"/>
      </w:rPr>
    </w:lvl>
    <w:lvl w:ilvl="3" w:tplc="49FA6956">
      <w:start w:val="4"/>
      <w:numFmt w:val="lowerRoman"/>
      <w:lvlText w:val="(%4)"/>
      <w:lvlJc w:val="left"/>
      <w:pPr>
        <w:tabs>
          <w:tab w:val="num" w:pos="3240"/>
        </w:tabs>
        <w:ind w:left="3240" w:hanging="720"/>
      </w:pPr>
      <w:rPr>
        <w:rFonts w:hint="default"/>
      </w:rPr>
    </w:lvl>
    <w:lvl w:ilvl="4" w:tplc="42AE6B2A">
      <w:start w:val="1"/>
      <w:numFmt w:val="lowerLetter"/>
      <w:lvlText w:val="%5)"/>
      <w:lvlJc w:val="left"/>
      <w:pPr>
        <w:tabs>
          <w:tab w:val="num" w:pos="3600"/>
        </w:tabs>
        <w:ind w:left="3600" w:hanging="360"/>
      </w:pPr>
      <w:rPr>
        <w:rFonts w:hint="default"/>
      </w:rPr>
    </w:lvl>
    <w:lvl w:ilvl="5" w:tplc="213C7D4A">
      <w:start w:val="2"/>
      <w:numFmt w:val="lowerRoman"/>
      <w:lvlText w:val="%6)"/>
      <w:lvlJc w:val="left"/>
      <w:pPr>
        <w:tabs>
          <w:tab w:val="num" w:pos="4860"/>
        </w:tabs>
        <w:ind w:left="4860" w:hanging="720"/>
      </w:pPr>
      <w:rPr>
        <w:rFonts w:hint="default"/>
      </w:r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nsid w:val="7A2D711E"/>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88">
    <w:nsid w:val="7B7F7A45"/>
    <w:multiLevelType w:val="hybridMultilevel"/>
    <w:tmpl w:val="D4E8474A"/>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89">
    <w:nsid w:val="7C5E702F"/>
    <w:multiLevelType w:val="hybridMultilevel"/>
    <w:tmpl w:val="F378FAB6"/>
    <w:lvl w:ilvl="0" w:tplc="F670A830">
      <w:start w:val="1"/>
      <w:numFmt w:val="lowerRoman"/>
      <w:lvlText w:val="%1)"/>
      <w:lvlJc w:val="left"/>
      <w:pPr>
        <w:tabs>
          <w:tab w:val="num" w:pos="1800"/>
        </w:tabs>
        <w:ind w:left="1800" w:hanging="720"/>
      </w:pPr>
      <w:rPr>
        <w:rFonts w:hint="default"/>
      </w:rPr>
    </w:lvl>
    <w:lvl w:ilvl="1" w:tplc="D1C6214E" w:tentative="1">
      <w:start w:val="1"/>
      <w:numFmt w:val="lowerLetter"/>
      <w:lvlText w:val="%2."/>
      <w:lvlJc w:val="left"/>
      <w:pPr>
        <w:tabs>
          <w:tab w:val="num" w:pos="1440"/>
        </w:tabs>
        <w:ind w:left="1440" w:hanging="360"/>
      </w:pPr>
    </w:lvl>
    <w:lvl w:ilvl="2" w:tplc="246831F0" w:tentative="1">
      <w:start w:val="1"/>
      <w:numFmt w:val="lowerRoman"/>
      <w:lvlText w:val="%3."/>
      <w:lvlJc w:val="right"/>
      <w:pPr>
        <w:tabs>
          <w:tab w:val="num" w:pos="2160"/>
        </w:tabs>
        <w:ind w:left="2160" w:hanging="180"/>
      </w:pPr>
    </w:lvl>
    <w:lvl w:ilvl="3" w:tplc="3E8E5606" w:tentative="1">
      <w:start w:val="1"/>
      <w:numFmt w:val="decimal"/>
      <w:lvlText w:val="%4."/>
      <w:lvlJc w:val="left"/>
      <w:pPr>
        <w:tabs>
          <w:tab w:val="num" w:pos="2880"/>
        </w:tabs>
        <w:ind w:left="2880" w:hanging="360"/>
      </w:pPr>
    </w:lvl>
    <w:lvl w:ilvl="4" w:tplc="BB368CB4" w:tentative="1">
      <w:start w:val="1"/>
      <w:numFmt w:val="lowerLetter"/>
      <w:lvlText w:val="%5."/>
      <w:lvlJc w:val="left"/>
      <w:pPr>
        <w:tabs>
          <w:tab w:val="num" w:pos="3600"/>
        </w:tabs>
        <w:ind w:left="3600" w:hanging="360"/>
      </w:pPr>
    </w:lvl>
    <w:lvl w:ilvl="5" w:tplc="76180130" w:tentative="1">
      <w:start w:val="1"/>
      <w:numFmt w:val="lowerRoman"/>
      <w:lvlText w:val="%6."/>
      <w:lvlJc w:val="right"/>
      <w:pPr>
        <w:tabs>
          <w:tab w:val="num" w:pos="4320"/>
        </w:tabs>
        <w:ind w:left="4320" w:hanging="180"/>
      </w:pPr>
    </w:lvl>
    <w:lvl w:ilvl="6" w:tplc="D8641EDE" w:tentative="1">
      <w:start w:val="1"/>
      <w:numFmt w:val="decimal"/>
      <w:lvlText w:val="%7."/>
      <w:lvlJc w:val="left"/>
      <w:pPr>
        <w:tabs>
          <w:tab w:val="num" w:pos="5040"/>
        </w:tabs>
        <w:ind w:left="5040" w:hanging="360"/>
      </w:pPr>
    </w:lvl>
    <w:lvl w:ilvl="7" w:tplc="99782856" w:tentative="1">
      <w:start w:val="1"/>
      <w:numFmt w:val="lowerLetter"/>
      <w:lvlText w:val="%8."/>
      <w:lvlJc w:val="left"/>
      <w:pPr>
        <w:tabs>
          <w:tab w:val="num" w:pos="5760"/>
        </w:tabs>
        <w:ind w:left="5760" w:hanging="360"/>
      </w:pPr>
    </w:lvl>
    <w:lvl w:ilvl="8" w:tplc="D64CCF2A" w:tentative="1">
      <w:start w:val="1"/>
      <w:numFmt w:val="lowerRoman"/>
      <w:lvlText w:val="%9."/>
      <w:lvlJc w:val="right"/>
      <w:pPr>
        <w:tabs>
          <w:tab w:val="num" w:pos="6480"/>
        </w:tabs>
        <w:ind w:left="6480" w:hanging="180"/>
      </w:pPr>
    </w:lvl>
  </w:abstractNum>
  <w:abstractNum w:abstractNumId="90">
    <w:nsid w:val="7C7B41F6"/>
    <w:multiLevelType w:val="hybridMultilevel"/>
    <w:tmpl w:val="E5AE0112"/>
    <w:lvl w:ilvl="0" w:tplc="D6A2B6D6">
      <w:start w:val="1"/>
      <w:numFmt w:val="decimal"/>
      <w:lvlText w:val="%1."/>
      <w:lvlJc w:val="left"/>
      <w:pPr>
        <w:tabs>
          <w:tab w:val="num" w:pos="900"/>
        </w:tabs>
        <w:ind w:left="900" w:hanging="360"/>
      </w:pPr>
      <w:rPr>
        <w:b w:val="0"/>
      </w:rPr>
    </w:lvl>
    <w:lvl w:ilvl="1" w:tplc="BA12CFD6">
      <w:start w:val="1"/>
      <w:numFmt w:val="lowerLetter"/>
      <w:lvlText w:val="(%2)"/>
      <w:lvlJc w:val="left"/>
      <w:pPr>
        <w:tabs>
          <w:tab w:val="num" w:pos="2160"/>
        </w:tabs>
        <w:ind w:left="2160" w:hanging="720"/>
      </w:pPr>
      <w:rPr>
        <w:rFonts w:hint="default"/>
      </w:rPr>
    </w:lvl>
    <w:lvl w:ilvl="2" w:tplc="006445F8">
      <w:start w:val="1"/>
      <w:numFmt w:val="bullet"/>
      <w:lvlText w:val=""/>
      <w:lvlJc w:val="left"/>
      <w:pPr>
        <w:tabs>
          <w:tab w:val="num" w:pos="2340"/>
        </w:tabs>
        <w:ind w:left="2340" w:hanging="360"/>
      </w:pPr>
      <w:rPr>
        <w:rFonts w:ascii="Symbol" w:hAnsi="Symbol" w:cs="Symbol" w:hint="default"/>
        <w:color w:val="auto"/>
        <w:sz w:val="18"/>
        <w:szCs w:val="18"/>
      </w:rPr>
    </w:lvl>
    <w:lvl w:ilvl="3" w:tplc="AB72B466">
      <w:start w:val="4"/>
      <w:numFmt w:val="lowerRoman"/>
      <w:lvlText w:val="(%4)"/>
      <w:lvlJc w:val="left"/>
      <w:pPr>
        <w:tabs>
          <w:tab w:val="num" w:pos="3240"/>
        </w:tabs>
        <w:ind w:left="3240" w:hanging="720"/>
      </w:pPr>
      <w:rPr>
        <w:rFonts w:hint="default"/>
      </w:rPr>
    </w:lvl>
    <w:lvl w:ilvl="4" w:tplc="5526EA56">
      <w:start w:val="1"/>
      <w:numFmt w:val="lowerLetter"/>
      <w:lvlText w:val="%5)"/>
      <w:lvlJc w:val="left"/>
      <w:pPr>
        <w:tabs>
          <w:tab w:val="num" w:pos="3600"/>
        </w:tabs>
        <w:ind w:left="3600" w:hanging="360"/>
      </w:pPr>
      <w:rPr>
        <w:rFonts w:hint="default"/>
      </w:rPr>
    </w:lvl>
    <w:lvl w:ilvl="5" w:tplc="70BC61A4">
      <w:start w:val="2"/>
      <w:numFmt w:val="lowerRoman"/>
      <w:lvlText w:val="%6)"/>
      <w:lvlJc w:val="left"/>
      <w:pPr>
        <w:tabs>
          <w:tab w:val="num" w:pos="4860"/>
        </w:tabs>
        <w:ind w:left="4860" w:hanging="720"/>
      </w:pPr>
      <w:rPr>
        <w:rFonts w:hint="default"/>
      </w:rPr>
    </w:lvl>
    <w:lvl w:ilvl="6" w:tplc="3C82D41E">
      <w:start w:val="1"/>
      <w:numFmt w:val="decimal"/>
      <w:lvlText w:val="%7."/>
      <w:lvlJc w:val="left"/>
      <w:pPr>
        <w:tabs>
          <w:tab w:val="num" w:pos="5040"/>
        </w:tabs>
        <w:ind w:left="5040" w:hanging="360"/>
      </w:pPr>
    </w:lvl>
    <w:lvl w:ilvl="7" w:tplc="39B4286E">
      <w:start w:val="1"/>
      <w:numFmt w:val="lowerLetter"/>
      <w:lvlText w:val="%8."/>
      <w:lvlJc w:val="left"/>
      <w:pPr>
        <w:tabs>
          <w:tab w:val="num" w:pos="5760"/>
        </w:tabs>
        <w:ind w:left="5760" w:hanging="360"/>
      </w:pPr>
    </w:lvl>
    <w:lvl w:ilvl="8" w:tplc="8014F164">
      <w:start w:val="1"/>
      <w:numFmt w:val="lowerRoman"/>
      <w:lvlText w:val="%9."/>
      <w:lvlJc w:val="right"/>
      <w:pPr>
        <w:tabs>
          <w:tab w:val="num" w:pos="6480"/>
        </w:tabs>
        <w:ind w:left="6480" w:hanging="180"/>
      </w:pPr>
    </w:lvl>
  </w:abstractNum>
  <w:abstractNum w:abstractNumId="91">
    <w:nsid w:val="7F890C98"/>
    <w:multiLevelType w:val="hybridMultilevel"/>
    <w:tmpl w:val="526694EC"/>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num w:numId="1">
    <w:abstractNumId w:val="57"/>
  </w:num>
  <w:num w:numId="2">
    <w:abstractNumId w:val="51"/>
  </w:num>
  <w:num w:numId="3">
    <w:abstractNumId w:val="54"/>
  </w:num>
  <w:num w:numId="4">
    <w:abstractNumId w:val="75"/>
  </w:num>
  <w:num w:numId="5">
    <w:abstractNumId w:val="66"/>
  </w:num>
  <w:num w:numId="6">
    <w:abstractNumId w:val="2"/>
  </w:num>
  <w:num w:numId="7">
    <w:abstractNumId w:val="89"/>
  </w:num>
  <w:num w:numId="8">
    <w:abstractNumId w:val="19"/>
  </w:num>
  <w:num w:numId="9">
    <w:abstractNumId w:val="46"/>
  </w:num>
  <w:num w:numId="10">
    <w:abstractNumId w:val="8"/>
  </w:num>
  <w:num w:numId="11">
    <w:abstractNumId w:val="74"/>
  </w:num>
  <w:num w:numId="12">
    <w:abstractNumId w:val="50"/>
  </w:num>
  <w:num w:numId="13">
    <w:abstractNumId w:val="56"/>
  </w:num>
  <w:num w:numId="14">
    <w:abstractNumId w:val="29"/>
  </w:num>
  <w:num w:numId="15">
    <w:abstractNumId w:val="70"/>
  </w:num>
  <w:num w:numId="16">
    <w:abstractNumId w:val="21"/>
  </w:num>
  <w:num w:numId="17">
    <w:abstractNumId w:val="48"/>
  </w:num>
  <w:num w:numId="18">
    <w:abstractNumId w:val="28"/>
  </w:num>
  <w:num w:numId="19">
    <w:abstractNumId w:val="3"/>
  </w:num>
  <w:num w:numId="20">
    <w:abstractNumId w:val="61"/>
  </w:num>
  <w:num w:numId="21">
    <w:abstractNumId w:val="9"/>
  </w:num>
  <w:num w:numId="22">
    <w:abstractNumId w:val="30"/>
  </w:num>
  <w:num w:numId="23">
    <w:abstractNumId w:val="0"/>
  </w:num>
  <w:num w:numId="24">
    <w:abstractNumId w:val="16"/>
  </w:num>
  <w:num w:numId="25">
    <w:abstractNumId w:val="35"/>
  </w:num>
  <w:num w:numId="26">
    <w:abstractNumId w:val="53"/>
  </w:num>
  <w:num w:numId="27">
    <w:abstractNumId w:val="49"/>
  </w:num>
  <w:num w:numId="28">
    <w:abstractNumId w:val="55"/>
  </w:num>
  <w:num w:numId="29">
    <w:abstractNumId w:val="73"/>
  </w:num>
  <w:num w:numId="30">
    <w:abstractNumId w:val="10"/>
  </w:num>
  <w:num w:numId="31">
    <w:abstractNumId w:val="4"/>
  </w:num>
  <w:num w:numId="32">
    <w:abstractNumId w:val="64"/>
  </w:num>
  <w:num w:numId="33">
    <w:abstractNumId w:val="20"/>
  </w:num>
  <w:num w:numId="34">
    <w:abstractNumId w:val="24"/>
  </w:num>
  <w:num w:numId="35">
    <w:abstractNumId w:val="41"/>
  </w:num>
  <w:num w:numId="36">
    <w:abstractNumId w:val="86"/>
  </w:num>
  <w:num w:numId="37">
    <w:abstractNumId w:val="60"/>
  </w:num>
  <w:num w:numId="38">
    <w:abstractNumId w:val="44"/>
  </w:num>
  <w:num w:numId="39">
    <w:abstractNumId w:val="80"/>
  </w:num>
  <w:num w:numId="40">
    <w:abstractNumId w:val="27"/>
  </w:num>
  <w:num w:numId="41">
    <w:abstractNumId w:val="5"/>
  </w:num>
  <w:num w:numId="42">
    <w:abstractNumId w:val="17"/>
  </w:num>
  <w:num w:numId="43">
    <w:abstractNumId w:val="42"/>
  </w:num>
  <w:num w:numId="44">
    <w:abstractNumId w:val="72"/>
  </w:num>
  <w:num w:numId="45">
    <w:abstractNumId w:val="85"/>
  </w:num>
  <w:num w:numId="46">
    <w:abstractNumId w:val="13"/>
  </w:num>
  <w:num w:numId="47">
    <w:abstractNumId w:val="34"/>
  </w:num>
  <w:num w:numId="48">
    <w:abstractNumId w:val="62"/>
  </w:num>
  <w:num w:numId="49">
    <w:abstractNumId w:val="67"/>
  </w:num>
  <w:num w:numId="50">
    <w:abstractNumId w:val="68"/>
  </w:num>
  <w:num w:numId="51">
    <w:abstractNumId w:val="47"/>
  </w:num>
  <w:num w:numId="52">
    <w:abstractNumId w:val="43"/>
  </w:num>
  <w:num w:numId="53">
    <w:abstractNumId w:val="26"/>
  </w:num>
  <w:num w:numId="54">
    <w:abstractNumId w:val="77"/>
  </w:num>
  <w:num w:numId="55">
    <w:abstractNumId w:val="82"/>
  </w:num>
  <w:num w:numId="56">
    <w:abstractNumId w:val="40"/>
  </w:num>
  <w:num w:numId="57">
    <w:abstractNumId w:val="31"/>
  </w:num>
  <w:num w:numId="58">
    <w:abstractNumId w:val="33"/>
  </w:num>
  <w:num w:numId="59">
    <w:abstractNumId w:val="11"/>
  </w:num>
  <w:num w:numId="60">
    <w:abstractNumId w:val="38"/>
  </w:num>
  <w:num w:numId="61">
    <w:abstractNumId w:val="91"/>
  </w:num>
  <w:num w:numId="62">
    <w:abstractNumId w:val="59"/>
  </w:num>
  <w:num w:numId="63">
    <w:abstractNumId w:val="65"/>
  </w:num>
  <w:num w:numId="64">
    <w:abstractNumId w:val="88"/>
  </w:num>
  <w:num w:numId="65">
    <w:abstractNumId w:val="32"/>
  </w:num>
  <w:num w:numId="66">
    <w:abstractNumId w:val="23"/>
  </w:num>
  <w:num w:numId="67">
    <w:abstractNumId w:val="63"/>
  </w:num>
  <w:num w:numId="68">
    <w:abstractNumId w:val="22"/>
  </w:num>
  <w:num w:numId="69">
    <w:abstractNumId w:val="14"/>
  </w:num>
  <w:num w:numId="70">
    <w:abstractNumId w:val="36"/>
  </w:num>
  <w:num w:numId="71">
    <w:abstractNumId w:val="19"/>
    <w:lvlOverride w:ilvl="0">
      <w:startOverride w:val="1"/>
    </w:lvlOverride>
    <w:lvlOverride w:ilvl="1">
      <w:startOverride w:val="1"/>
    </w:lvlOverride>
    <w:lvlOverride w:ilvl="2"/>
    <w:lvlOverride w:ilvl="3">
      <w:startOverride w:val="4"/>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2">
    <w:abstractNumId w:val="25"/>
  </w:num>
  <w:num w:numId="73">
    <w:abstractNumId w:val="7"/>
  </w:num>
  <w:num w:numId="74">
    <w:abstractNumId w:val="76"/>
  </w:num>
  <w:num w:numId="75">
    <w:abstractNumId w:val="79"/>
  </w:num>
  <w:num w:numId="76">
    <w:abstractNumId w:val="90"/>
  </w:num>
  <w:num w:numId="77">
    <w:abstractNumId w:val="45"/>
  </w:num>
  <w:num w:numId="78">
    <w:abstractNumId w:val="12"/>
  </w:num>
  <w:num w:numId="79">
    <w:abstractNumId w:val="81"/>
  </w:num>
  <w:num w:numId="80">
    <w:abstractNumId w:val="84"/>
  </w:num>
  <w:num w:numId="81">
    <w:abstractNumId w:val="39"/>
  </w:num>
  <w:num w:numId="82">
    <w:abstractNumId w:val="69"/>
  </w:num>
  <w:num w:numId="83">
    <w:abstractNumId w:val="87"/>
  </w:num>
  <w:num w:numId="84">
    <w:abstractNumId w:val="78"/>
  </w:num>
  <w:num w:numId="85">
    <w:abstractNumId w:val="71"/>
  </w:num>
  <w:num w:numId="86">
    <w:abstractNumId w:val="1"/>
  </w:num>
  <w:num w:numId="87">
    <w:abstractNumId w:val="58"/>
  </w:num>
  <w:num w:numId="88">
    <w:abstractNumId w:val="6"/>
  </w:num>
  <w:num w:numId="89">
    <w:abstractNumId w:val="83"/>
  </w:num>
  <w:num w:numId="90">
    <w:abstractNumId w:val="52"/>
  </w:num>
  <w:num w:numId="91">
    <w:abstractNumId w:val="37"/>
  </w:num>
  <w:num w:numId="92">
    <w:abstractNumId w:val="15"/>
  </w:num>
  <w:num w:numId="93">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51"/>
    <w:rsid w:val="00040EE7"/>
    <w:rsid w:val="00085FC7"/>
    <w:rsid w:val="000B33AB"/>
    <w:rsid w:val="000C7BD6"/>
    <w:rsid w:val="000D49DD"/>
    <w:rsid w:val="001464ED"/>
    <w:rsid w:val="001520F3"/>
    <w:rsid w:val="00185182"/>
    <w:rsid w:val="001A3092"/>
    <w:rsid w:val="001C277F"/>
    <w:rsid w:val="001C7BCD"/>
    <w:rsid w:val="001D0BF6"/>
    <w:rsid w:val="001E37CE"/>
    <w:rsid w:val="001F113E"/>
    <w:rsid w:val="0020240F"/>
    <w:rsid w:val="00203774"/>
    <w:rsid w:val="002271AD"/>
    <w:rsid w:val="0024283C"/>
    <w:rsid w:val="00265B77"/>
    <w:rsid w:val="00267855"/>
    <w:rsid w:val="00274C0F"/>
    <w:rsid w:val="00290CF2"/>
    <w:rsid w:val="002A3E21"/>
    <w:rsid w:val="002C75A5"/>
    <w:rsid w:val="002F6559"/>
    <w:rsid w:val="003211B1"/>
    <w:rsid w:val="00384A4E"/>
    <w:rsid w:val="003D3DB3"/>
    <w:rsid w:val="003F438B"/>
    <w:rsid w:val="00400758"/>
    <w:rsid w:val="0041185D"/>
    <w:rsid w:val="00420419"/>
    <w:rsid w:val="00440DC3"/>
    <w:rsid w:val="004629E4"/>
    <w:rsid w:val="004B31FD"/>
    <w:rsid w:val="004C1B32"/>
    <w:rsid w:val="004C435F"/>
    <w:rsid w:val="004F08E8"/>
    <w:rsid w:val="004F67D9"/>
    <w:rsid w:val="00507C8B"/>
    <w:rsid w:val="00540648"/>
    <w:rsid w:val="005471AF"/>
    <w:rsid w:val="005605E7"/>
    <w:rsid w:val="005C7368"/>
    <w:rsid w:val="005D66E0"/>
    <w:rsid w:val="005F1F05"/>
    <w:rsid w:val="005F5444"/>
    <w:rsid w:val="005F57F6"/>
    <w:rsid w:val="006013A7"/>
    <w:rsid w:val="00615001"/>
    <w:rsid w:val="00623F73"/>
    <w:rsid w:val="00630357"/>
    <w:rsid w:val="00654CEF"/>
    <w:rsid w:val="00661BDC"/>
    <w:rsid w:val="00686150"/>
    <w:rsid w:val="006939B3"/>
    <w:rsid w:val="006A1793"/>
    <w:rsid w:val="006A6291"/>
    <w:rsid w:val="007114BB"/>
    <w:rsid w:val="00736A7C"/>
    <w:rsid w:val="00762E90"/>
    <w:rsid w:val="007774D0"/>
    <w:rsid w:val="0078478D"/>
    <w:rsid w:val="007A3F12"/>
    <w:rsid w:val="007A4705"/>
    <w:rsid w:val="007B1144"/>
    <w:rsid w:val="007B3828"/>
    <w:rsid w:val="007E1210"/>
    <w:rsid w:val="00812AB9"/>
    <w:rsid w:val="00812F63"/>
    <w:rsid w:val="0082197C"/>
    <w:rsid w:val="0083196B"/>
    <w:rsid w:val="00876158"/>
    <w:rsid w:val="0088038C"/>
    <w:rsid w:val="008868C6"/>
    <w:rsid w:val="008A0761"/>
    <w:rsid w:val="008A3A8C"/>
    <w:rsid w:val="008A6324"/>
    <w:rsid w:val="008B0D87"/>
    <w:rsid w:val="008B2137"/>
    <w:rsid w:val="008C1AE3"/>
    <w:rsid w:val="008E6951"/>
    <w:rsid w:val="00913B23"/>
    <w:rsid w:val="0092461F"/>
    <w:rsid w:val="009368E3"/>
    <w:rsid w:val="00954A4A"/>
    <w:rsid w:val="00960384"/>
    <w:rsid w:val="009746E4"/>
    <w:rsid w:val="009A7941"/>
    <w:rsid w:val="009C3968"/>
    <w:rsid w:val="00A0166A"/>
    <w:rsid w:val="00A05BE3"/>
    <w:rsid w:val="00A158A4"/>
    <w:rsid w:val="00A460C5"/>
    <w:rsid w:val="00A84C3A"/>
    <w:rsid w:val="00AB0BBD"/>
    <w:rsid w:val="00AB1B5D"/>
    <w:rsid w:val="00AC5067"/>
    <w:rsid w:val="00B13E42"/>
    <w:rsid w:val="00B434DC"/>
    <w:rsid w:val="00B44CF1"/>
    <w:rsid w:val="00B933DA"/>
    <w:rsid w:val="00BA6710"/>
    <w:rsid w:val="00BC19D1"/>
    <w:rsid w:val="00BD151C"/>
    <w:rsid w:val="00C0668A"/>
    <w:rsid w:val="00C20283"/>
    <w:rsid w:val="00C2067D"/>
    <w:rsid w:val="00C3317A"/>
    <w:rsid w:val="00C45250"/>
    <w:rsid w:val="00CC7F21"/>
    <w:rsid w:val="00D34A68"/>
    <w:rsid w:val="00DA1513"/>
    <w:rsid w:val="00DE5254"/>
    <w:rsid w:val="00DF4EA3"/>
    <w:rsid w:val="00E00B8C"/>
    <w:rsid w:val="00E10D92"/>
    <w:rsid w:val="00E2089F"/>
    <w:rsid w:val="00E337C8"/>
    <w:rsid w:val="00E4638D"/>
    <w:rsid w:val="00E53ACA"/>
    <w:rsid w:val="00E62E14"/>
    <w:rsid w:val="00E71E46"/>
    <w:rsid w:val="00E72746"/>
    <w:rsid w:val="00E72D48"/>
    <w:rsid w:val="00EA2855"/>
    <w:rsid w:val="00EB4FE5"/>
    <w:rsid w:val="00F07CC9"/>
    <w:rsid w:val="00F10A6E"/>
    <w:rsid w:val="00F178B9"/>
    <w:rsid w:val="00F43F00"/>
    <w:rsid w:val="00F5016F"/>
    <w:rsid w:val="00F50932"/>
    <w:rsid w:val="00F86BD9"/>
    <w:rsid w:val="00F900C5"/>
    <w:rsid w:val="00FA3741"/>
    <w:rsid w:val="00FD2171"/>
    <w:rsid w:val="00FE72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75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559"/>
    <w:rPr>
      <w:sz w:val="24"/>
      <w:szCs w:val="24"/>
    </w:rPr>
  </w:style>
  <w:style w:type="paragraph" w:styleId="Heading1">
    <w:name w:val="heading 1"/>
    <w:basedOn w:val="Normal"/>
    <w:next w:val="Normal"/>
    <w:link w:val="Heading1Char"/>
    <w:qFormat/>
    <w:rsid w:val="002F6559"/>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F6559"/>
    <w:rPr>
      <w:sz w:val="20"/>
      <w:szCs w:val="20"/>
    </w:rPr>
  </w:style>
  <w:style w:type="character" w:styleId="FootnoteReference">
    <w:name w:val="footnote reference"/>
    <w:semiHidden/>
    <w:rsid w:val="002F6559"/>
    <w:rPr>
      <w:vertAlign w:val="superscript"/>
    </w:rPr>
  </w:style>
  <w:style w:type="character" w:styleId="Hyperlink">
    <w:name w:val="Hyperlink"/>
    <w:uiPriority w:val="99"/>
    <w:rsid w:val="002F6559"/>
    <w:rPr>
      <w:color w:val="0000FF"/>
      <w:u w:val="single"/>
    </w:rPr>
  </w:style>
  <w:style w:type="paragraph" w:styleId="Header">
    <w:name w:val="header"/>
    <w:basedOn w:val="Normal"/>
    <w:rsid w:val="002F6559"/>
    <w:pPr>
      <w:tabs>
        <w:tab w:val="center" w:pos="4320"/>
        <w:tab w:val="right" w:pos="8640"/>
      </w:tabs>
    </w:pPr>
  </w:style>
  <w:style w:type="paragraph" w:styleId="Footer">
    <w:name w:val="footer"/>
    <w:basedOn w:val="Normal"/>
    <w:link w:val="FooterChar"/>
    <w:uiPriority w:val="99"/>
    <w:rsid w:val="002F6559"/>
    <w:pPr>
      <w:tabs>
        <w:tab w:val="center" w:pos="4320"/>
        <w:tab w:val="right" w:pos="8640"/>
      </w:tabs>
    </w:pPr>
  </w:style>
  <w:style w:type="character" w:styleId="PageNumber">
    <w:name w:val="page number"/>
    <w:basedOn w:val="DefaultParagraphFont"/>
    <w:rsid w:val="002F6559"/>
  </w:style>
  <w:style w:type="paragraph" w:styleId="PlainText">
    <w:name w:val="Plain Text"/>
    <w:basedOn w:val="Normal"/>
    <w:link w:val="PlainTextChar"/>
    <w:rsid w:val="002F6559"/>
    <w:rPr>
      <w:rFonts w:ascii="Courier New" w:hAnsi="Courier New" w:cs="Courier New"/>
      <w:sz w:val="20"/>
      <w:szCs w:val="20"/>
    </w:rPr>
  </w:style>
  <w:style w:type="paragraph" w:styleId="ListParagraph">
    <w:name w:val="List Paragraph"/>
    <w:basedOn w:val="Normal"/>
    <w:uiPriority w:val="34"/>
    <w:qFormat/>
    <w:rsid w:val="00F029B5"/>
    <w:pPr>
      <w:ind w:left="720"/>
    </w:pPr>
  </w:style>
  <w:style w:type="table" w:styleId="TableGrid">
    <w:name w:val="Table Grid"/>
    <w:basedOn w:val="TableNormal"/>
    <w:rsid w:val="0076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767F"/>
    <w:rPr>
      <w:rFonts w:ascii="Tahoma" w:hAnsi="Tahoma" w:cs="Tahoma"/>
      <w:sz w:val="16"/>
      <w:szCs w:val="16"/>
    </w:rPr>
  </w:style>
  <w:style w:type="character" w:customStyle="1" w:styleId="BalloonTextChar">
    <w:name w:val="Balloon Text Char"/>
    <w:link w:val="BalloonText"/>
    <w:rsid w:val="00C1767F"/>
    <w:rPr>
      <w:rFonts w:ascii="Tahoma" w:hAnsi="Tahoma" w:cs="Tahoma"/>
      <w:sz w:val="16"/>
      <w:szCs w:val="16"/>
    </w:rPr>
  </w:style>
  <w:style w:type="character" w:customStyle="1" w:styleId="Heading1Char">
    <w:name w:val="Heading 1 Char"/>
    <w:link w:val="Heading1"/>
    <w:rsid w:val="00BB0DDF"/>
    <w:rPr>
      <w:rFonts w:ascii="Arial" w:hAnsi="Arial" w:cs="Arial"/>
      <w:b/>
      <w:bCs/>
      <w:sz w:val="24"/>
      <w:szCs w:val="24"/>
    </w:rPr>
  </w:style>
  <w:style w:type="character" w:customStyle="1" w:styleId="PlainTextChar">
    <w:name w:val="Plain Text Char"/>
    <w:link w:val="PlainText"/>
    <w:rsid w:val="00BB0DDF"/>
    <w:rPr>
      <w:rFonts w:ascii="Courier New" w:hAnsi="Courier New" w:cs="Courier New"/>
    </w:rPr>
  </w:style>
  <w:style w:type="character" w:customStyle="1" w:styleId="FootnoteTextChar">
    <w:name w:val="Footnote Text Char"/>
    <w:link w:val="FootnoteText"/>
    <w:semiHidden/>
    <w:rsid w:val="00925A3F"/>
  </w:style>
  <w:style w:type="character" w:customStyle="1" w:styleId="FooterChar">
    <w:name w:val="Footer Char"/>
    <w:link w:val="Footer"/>
    <w:uiPriority w:val="99"/>
    <w:rsid w:val="00925A3F"/>
    <w:rPr>
      <w:sz w:val="24"/>
      <w:szCs w:val="24"/>
    </w:rPr>
  </w:style>
  <w:style w:type="paragraph" w:styleId="NormalWeb">
    <w:name w:val="Normal (Web)"/>
    <w:basedOn w:val="Normal"/>
    <w:uiPriority w:val="99"/>
    <w:unhideWhenUsed/>
    <w:rsid w:val="007E1210"/>
    <w:pPr>
      <w:spacing w:before="100" w:beforeAutospacing="1" w:after="100" w:afterAutospacing="1"/>
    </w:pPr>
  </w:style>
  <w:style w:type="paragraph" w:styleId="EndnoteText">
    <w:name w:val="endnote text"/>
    <w:basedOn w:val="Normal"/>
    <w:link w:val="EndnoteTextChar"/>
    <w:rsid w:val="00A05BE3"/>
    <w:rPr>
      <w:sz w:val="20"/>
      <w:szCs w:val="20"/>
    </w:rPr>
  </w:style>
  <w:style w:type="character" w:customStyle="1" w:styleId="EndnoteTextChar">
    <w:name w:val="Endnote Text Char"/>
    <w:basedOn w:val="DefaultParagraphFont"/>
    <w:link w:val="EndnoteText"/>
    <w:rsid w:val="00A05BE3"/>
  </w:style>
  <w:style w:type="character" w:styleId="EndnoteReference">
    <w:name w:val="endnote reference"/>
    <w:basedOn w:val="DefaultParagraphFont"/>
    <w:rsid w:val="00A05BE3"/>
    <w:rPr>
      <w:vertAlign w:val="superscript"/>
    </w:rPr>
  </w:style>
  <w:style w:type="paragraph" w:customStyle="1" w:styleId="Default">
    <w:name w:val="Default"/>
    <w:rsid w:val="008868C6"/>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8868C6"/>
    <w:pPr>
      <w:overflowPunct w:val="0"/>
      <w:autoSpaceDE w:val="0"/>
      <w:autoSpaceDN w:val="0"/>
      <w:adjustRightInd w:val="0"/>
      <w:spacing w:after="120" w:line="480" w:lineRule="auto"/>
      <w:jc w:val="both"/>
      <w:textAlignment w:val="baseline"/>
    </w:pPr>
    <w:rPr>
      <w:rFonts w:ascii="Arial" w:hAnsi="Arial" w:cs="Arial"/>
      <w:lang w:eastAsia="en-US"/>
    </w:rPr>
  </w:style>
  <w:style w:type="character" w:customStyle="1" w:styleId="BodyText2Char">
    <w:name w:val="Body Text 2 Char"/>
    <w:basedOn w:val="DefaultParagraphFont"/>
    <w:link w:val="BodyText2"/>
    <w:rsid w:val="008868C6"/>
    <w:rPr>
      <w:rFonts w:ascii="Arial" w:hAnsi="Arial" w:cs="Arial"/>
      <w:sz w:val="24"/>
      <w:szCs w:val="24"/>
      <w:lang w:eastAsia="en-US"/>
    </w:rPr>
  </w:style>
  <w:style w:type="character" w:styleId="Emphasis">
    <w:name w:val="Emphasis"/>
    <w:uiPriority w:val="20"/>
    <w:qFormat/>
    <w:rsid w:val="008A632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559"/>
    <w:rPr>
      <w:sz w:val="24"/>
      <w:szCs w:val="24"/>
    </w:rPr>
  </w:style>
  <w:style w:type="paragraph" w:styleId="Heading1">
    <w:name w:val="heading 1"/>
    <w:basedOn w:val="Normal"/>
    <w:next w:val="Normal"/>
    <w:link w:val="Heading1Char"/>
    <w:qFormat/>
    <w:rsid w:val="002F6559"/>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F6559"/>
    <w:rPr>
      <w:sz w:val="20"/>
      <w:szCs w:val="20"/>
    </w:rPr>
  </w:style>
  <w:style w:type="character" w:styleId="FootnoteReference">
    <w:name w:val="footnote reference"/>
    <w:semiHidden/>
    <w:rsid w:val="002F6559"/>
    <w:rPr>
      <w:vertAlign w:val="superscript"/>
    </w:rPr>
  </w:style>
  <w:style w:type="character" w:styleId="Hyperlink">
    <w:name w:val="Hyperlink"/>
    <w:uiPriority w:val="99"/>
    <w:rsid w:val="002F6559"/>
    <w:rPr>
      <w:color w:val="0000FF"/>
      <w:u w:val="single"/>
    </w:rPr>
  </w:style>
  <w:style w:type="paragraph" w:styleId="Header">
    <w:name w:val="header"/>
    <w:basedOn w:val="Normal"/>
    <w:rsid w:val="002F6559"/>
    <w:pPr>
      <w:tabs>
        <w:tab w:val="center" w:pos="4320"/>
        <w:tab w:val="right" w:pos="8640"/>
      </w:tabs>
    </w:pPr>
  </w:style>
  <w:style w:type="paragraph" w:styleId="Footer">
    <w:name w:val="footer"/>
    <w:basedOn w:val="Normal"/>
    <w:link w:val="FooterChar"/>
    <w:uiPriority w:val="99"/>
    <w:rsid w:val="002F6559"/>
    <w:pPr>
      <w:tabs>
        <w:tab w:val="center" w:pos="4320"/>
        <w:tab w:val="right" w:pos="8640"/>
      </w:tabs>
    </w:pPr>
  </w:style>
  <w:style w:type="character" w:styleId="PageNumber">
    <w:name w:val="page number"/>
    <w:basedOn w:val="DefaultParagraphFont"/>
    <w:rsid w:val="002F6559"/>
  </w:style>
  <w:style w:type="paragraph" w:styleId="PlainText">
    <w:name w:val="Plain Text"/>
    <w:basedOn w:val="Normal"/>
    <w:link w:val="PlainTextChar"/>
    <w:rsid w:val="002F6559"/>
    <w:rPr>
      <w:rFonts w:ascii="Courier New" w:hAnsi="Courier New" w:cs="Courier New"/>
      <w:sz w:val="20"/>
      <w:szCs w:val="20"/>
    </w:rPr>
  </w:style>
  <w:style w:type="paragraph" w:styleId="ListParagraph">
    <w:name w:val="List Paragraph"/>
    <w:basedOn w:val="Normal"/>
    <w:uiPriority w:val="34"/>
    <w:qFormat/>
    <w:rsid w:val="00F029B5"/>
    <w:pPr>
      <w:ind w:left="720"/>
    </w:pPr>
  </w:style>
  <w:style w:type="table" w:styleId="TableGrid">
    <w:name w:val="Table Grid"/>
    <w:basedOn w:val="TableNormal"/>
    <w:rsid w:val="0076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767F"/>
    <w:rPr>
      <w:rFonts w:ascii="Tahoma" w:hAnsi="Tahoma" w:cs="Tahoma"/>
      <w:sz w:val="16"/>
      <w:szCs w:val="16"/>
    </w:rPr>
  </w:style>
  <w:style w:type="character" w:customStyle="1" w:styleId="BalloonTextChar">
    <w:name w:val="Balloon Text Char"/>
    <w:link w:val="BalloonText"/>
    <w:rsid w:val="00C1767F"/>
    <w:rPr>
      <w:rFonts w:ascii="Tahoma" w:hAnsi="Tahoma" w:cs="Tahoma"/>
      <w:sz w:val="16"/>
      <w:szCs w:val="16"/>
    </w:rPr>
  </w:style>
  <w:style w:type="character" w:customStyle="1" w:styleId="Heading1Char">
    <w:name w:val="Heading 1 Char"/>
    <w:link w:val="Heading1"/>
    <w:rsid w:val="00BB0DDF"/>
    <w:rPr>
      <w:rFonts w:ascii="Arial" w:hAnsi="Arial" w:cs="Arial"/>
      <w:b/>
      <w:bCs/>
      <w:sz w:val="24"/>
      <w:szCs w:val="24"/>
    </w:rPr>
  </w:style>
  <w:style w:type="character" w:customStyle="1" w:styleId="PlainTextChar">
    <w:name w:val="Plain Text Char"/>
    <w:link w:val="PlainText"/>
    <w:rsid w:val="00BB0DDF"/>
    <w:rPr>
      <w:rFonts w:ascii="Courier New" w:hAnsi="Courier New" w:cs="Courier New"/>
    </w:rPr>
  </w:style>
  <w:style w:type="character" w:customStyle="1" w:styleId="FootnoteTextChar">
    <w:name w:val="Footnote Text Char"/>
    <w:link w:val="FootnoteText"/>
    <w:semiHidden/>
    <w:rsid w:val="00925A3F"/>
  </w:style>
  <w:style w:type="character" w:customStyle="1" w:styleId="FooterChar">
    <w:name w:val="Footer Char"/>
    <w:link w:val="Footer"/>
    <w:uiPriority w:val="99"/>
    <w:rsid w:val="00925A3F"/>
    <w:rPr>
      <w:sz w:val="24"/>
      <w:szCs w:val="24"/>
    </w:rPr>
  </w:style>
  <w:style w:type="paragraph" w:styleId="NormalWeb">
    <w:name w:val="Normal (Web)"/>
    <w:basedOn w:val="Normal"/>
    <w:uiPriority w:val="99"/>
    <w:unhideWhenUsed/>
    <w:rsid w:val="007E1210"/>
    <w:pPr>
      <w:spacing w:before="100" w:beforeAutospacing="1" w:after="100" w:afterAutospacing="1"/>
    </w:pPr>
  </w:style>
  <w:style w:type="paragraph" w:styleId="EndnoteText">
    <w:name w:val="endnote text"/>
    <w:basedOn w:val="Normal"/>
    <w:link w:val="EndnoteTextChar"/>
    <w:rsid w:val="00A05BE3"/>
    <w:rPr>
      <w:sz w:val="20"/>
      <w:szCs w:val="20"/>
    </w:rPr>
  </w:style>
  <w:style w:type="character" w:customStyle="1" w:styleId="EndnoteTextChar">
    <w:name w:val="Endnote Text Char"/>
    <w:basedOn w:val="DefaultParagraphFont"/>
    <w:link w:val="EndnoteText"/>
    <w:rsid w:val="00A05BE3"/>
  </w:style>
  <w:style w:type="character" w:styleId="EndnoteReference">
    <w:name w:val="endnote reference"/>
    <w:basedOn w:val="DefaultParagraphFont"/>
    <w:rsid w:val="00A05BE3"/>
    <w:rPr>
      <w:vertAlign w:val="superscript"/>
    </w:rPr>
  </w:style>
  <w:style w:type="paragraph" w:customStyle="1" w:styleId="Default">
    <w:name w:val="Default"/>
    <w:rsid w:val="008868C6"/>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8868C6"/>
    <w:pPr>
      <w:overflowPunct w:val="0"/>
      <w:autoSpaceDE w:val="0"/>
      <w:autoSpaceDN w:val="0"/>
      <w:adjustRightInd w:val="0"/>
      <w:spacing w:after="120" w:line="480" w:lineRule="auto"/>
      <w:jc w:val="both"/>
      <w:textAlignment w:val="baseline"/>
    </w:pPr>
    <w:rPr>
      <w:rFonts w:ascii="Arial" w:hAnsi="Arial" w:cs="Arial"/>
      <w:lang w:eastAsia="en-US"/>
    </w:rPr>
  </w:style>
  <w:style w:type="character" w:customStyle="1" w:styleId="BodyText2Char">
    <w:name w:val="Body Text 2 Char"/>
    <w:basedOn w:val="DefaultParagraphFont"/>
    <w:link w:val="BodyText2"/>
    <w:rsid w:val="008868C6"/>
    <w:rPr>
      <w:rFonts w:ascii="Arial" w:hAnsi="Arial" w:cs="Arial"/>
      <w:sz w:val="24"/>
      <w:szCs w:val="24"/>
      <w:lang w:eastAsia="en-US"/>
    </w:rPr>
  </w:style>
  <w:style w:type="character" w:styleId="Emphasis">
    <w:name w:val="Emphasis"/>
    <w:uiPriority w:val="20"/>
    <w:qFormat/>
    <w:rsid w:val="008A6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6938">
      <w:bodyDiv w:val="1"/>
      <w:marLeft w:val="0"/>
      <w:marRight w:val="0"/>
      <w:marTop w:val="0"/>
      <w:marBottom w:val="0"/>
      <w:divBdr>
        <w:top w:val="none" w:sz="0" w:space="0" w:color="auto"/>
        <w:left w:val="none" w:sz="0" w:space="0" w:color="auto"/>
        <w:bottom w:val="none" w:sz="0" w:space="0" w:color="auto"/>
        <w:right w:val="none" w:sz="0" w:space="0" w:color="auto"/>
      </w:divBdr>
      <w:divsChild>
        <w:div w:id="151259596">
          <w:marLeft w:val="547"/>
          <w:marRight w:val="0"/>
          <w:marTop w:val="106"/>
          <w:marBottom w:val="0"/>
          <w:divBdr>
            <w:top w:val="none" w:sz="0" w:space="0" w:color="auto"/>
            <w:left w:val="none" w:sz="0" w:space="0" w:color="auto"/>
            <w:bottom w:val="none" w:sz="0" w:space="0" w:color="auto"/>
            <w:right w:val="none" w:sz="0" w:space="0" w:color="auto"/>
          </w:divBdr>
        </w:div>
        <w:div w:id="1473596013">
          <w:marLeft w:val="547"/>
          <w:marRight w:val="0"/>
          <w:marTop w:val="106"/>
          <w:marBottom w:val="0"/>
          <w:divBdr>
            <w:top w:val="none" w:sz="0" w:space="0" w:color="auto"/>
            <w:left w:val="none" w:sz="0" w:space="0" w:color="auto"/>
            <w:bottom w:val="none" w:sz="0" w:space="0" w:color="auto"/>
            <w:right w:val="none" w:sz="0" w:space="0" w:color="auto"/>
          </w:divBdr>
        </w:div>
        <w:div w:id="296423134">
          <w:marLeft w:val="547"/>
          <w:marRight w:val="0"/>
          <w:marTop w:val="106"/>
          <w:marBottom w:val="0"/>
          <w:divBdr>
            <w:top w:val="none" w:sz="0" w:space="0" w:color="auto"/>
            <w:left w:val="none" w:sz="0" w:space="0" w:color="auto"/>
            <w:bottom w:val="none" w:sz="0" w:space="0" w:color="auto"/>
            <w:right w:val="none" w:sz="0" w:space="0" w:color="auto"/>
          </w:divBdr>
        </w:div>
        <w:div w:id="1736127855">
          <w:marLeft w:val="547"/>
          <w:marRight w:val="0"/>
          <w:marTop w:val="106"/>
          <w:marBottom w:val="0"/>
          <w:divBdr>
            <w:top w:val="none" w:sz="0" w:space="0" w:color="auto"/>
            <w:left w:val="none" w:sz="0" w:space="0" w:color="auto"/>
            <w:bottom w:val="none" w:sz="0" w:space="0" w:color="auto"/>
            <w:right w:val="none" w:sz="0" w:space="0" w:color="auto"/>
          </w:divBdr>
        </w:div>
        <w:div w:id="951352911">
          <w:marLeft w:val="547"/>
          <w:marRight w:val="0"/>
          <w:marTop w:val="106"/>
          <w:marBottom w:val="0"/>
          <w:divBdr>
            <w:top w:val="none" w:sz="0" w:space="0" w:color="auto"/>
            <w:left w:val="none" w:sz="0" w:space="0" w:color="auto"/>
            <w:bottom w:val="none" w:sz="0" w:space="0" w:color="auto"/>
            <w:right w:val="none" w:sz="0" w:space="0" w:color="auto"/>
          </w:divBdr>
        </w:div>
        <w:div w:id="1511483163">
          <w:marLeft w:val="547"/>
          <w:marRight w:val="0"/>
          <w:marTop w:val="106"/>
          <w:marBottom w:val="0"/>
          <w:divBdr>
            <w:top w:val="none" w:sz="0" w:space="0" w:color="auto"/>
            <w:left w:val="none" w:sz="0" w:space="0" w:color="auto"/>
            <w:bottom w:val="none" w:sz="0" w:space="0" w:color="auto"/>
            <w:right w:val="none" w:sz="0" w:space="0" w:color="auto"/>
          </w:divBdr>
        </w:div>
      </w:divsChild>
    </w:div>
    <w:div w:id="460466528">
      <w:bodyDiv w:val="1"/>
      <w:marLeft w:val="0"/>
      <w:marRight w:val="0"/>
      <w:marTop w:val="0"/>
      <w:marBottom w:val="0"/>
      <w:divBdr>
        <w:top w:val="none" w:sz="0" w:space="0" w:color="auto"/>
        <w:left w:val="none" w:sz="0" w:space="0" w:color="auto"/>
        <w:bottom w:val="none" w:sz="0" w:space="0" w:color="auto"/>
        <w:right w:val="none" w:sz="0" w:space="0" w:color="auto"/>
      </w:divBdr>
    </w:div>
    <w:div w:id="604267808">
      <w:bodyDiv w:val="1"/>
      <w:marLeft w:val="0"/>
      <w:marRight w:val="0"/>
      <w:marTop w:val="0"/>
      <w:marBottom w:val="0"/>
      <w:divBdr>
        <w:top w:val="none" w:sz="0" w:space="0" w:color="auto"/>
        <w:left w:val="none" w:sz="0" w:space="0" w:color="auto"/>
        <w:bottom w:val="none" w:sz="0" w:space="0" w:color="auto"/>
        <w:right w:val="none" w:sz="0" w:space="0" w:color="auto"/>
      </w:divBdr>
    </w:div>
    <w:div w:id="661930582">
      <w:bodyDiv w:val="1"/>
      <w:marLeft w:val="0"/>
      <w:marRight w:val="0"/>
      <w:marTop w:val="0"/>
      <w:marBottom w:val="0"/>
      <w:divBdr>
        <w:top w:val="none" w:sz="0" w:space="0" w:color="auto"/>
        <w:left w:val="none" w:sz="0" w:space="0" w:color="auto"/>
        <w:bottom w:val="none" w:sz="0" w:space="0" w:color="auto"/>
        <w:right w:val="none" w:sz="0" w:space="0" w:color="auto"/>
      </w:divBdr>
    </w:div>
    <w:div w:id="1490363461">
      <w:bodyDiv w:val="1"/>
      <w:marLeft w:val="0"/>
      <w:marRight w:val="0"/>
      <w:marTop w:val="0"/>
      <w:marBottom w:val="0"/>
      <w:divBdr>
        <w:top w:val="none" w:sz="0" w:space="0" w:color="auto"/>
        <w:left w:val="none" w:sz="0" w:space="0" w:color="auto"/>
        <w:bottom w:val="none" w:sz="0" w:space="0" w:color="auto"/>
        <w:right w:val="none" w:sz="0" w:space="0" w:color="auto"/>
      </w:divBdr>
      <w:divsChild>
        <w:div w:id="340471677">
          <w:marLeft w:val="547"/>
          <w:marRight w:val="0"/>
          <w:marTop w:val="106"/>
          <w:marBottom w:val="0"/>
          <w:divBdr>
            <w:top w:val="none" w:sz="0" w:space="0" w:color="auto"/>
            <w:left w:val="none" w:sz="0" w:space="0" w:color="auto"/>
            <w:bottom w:val="none" w:sz="0" w:space="0" w:color="auto"/>
            <w:right w:val="none" w:sz="0" w:space="0" w:color="auto"/>
          </w:divBdr>
        </w:div>
        <w:div w:id="711926148">
          <w:marLeft w:val="547"/>
          <w:marRight w:val="0"/>
          <w:marTop w:val="106"/>
          <w:marBottom w:val="0"/>
          <w:divBdr>
            <w:top w:val="none" w:sz="0" w:space="0" w:color="auto"/>
            <w:left w:val="none" w:sz="0" w:space="0" w:color="auto"/>
            <w:bottom w:val="none" w:sz="0" w:space="0" w:color="auto"/>
            <w:right w:val="none" w:sz="0" w:space="0" w:color="auto"/>
          </w:divBdr>
        </w:div>
      </w:divsChild>
    </w:div>
    <w:div w:id="1791245447">
      <w:bodyDiv w:val="1"/>
      <w:marLeft w:val="0"/>
      <w:marRight w:val="0"/>
      <w:marTop w:val="0"/>
      <w:marBottom w:val="0"/>
      <w:divBdr>
        <w:top w:val="none" w:sz="0" w:space="0" w:color="auto"/>
        <w:left w:val="none" w:sz="0" w:space="0" w:color="auto"/>
        <w:bottom w:val="none" w:sz="0" w:space="0" w:color="auto"/>
        <w:right w:val="none" w:sz="0" w:space="0" w:color="auto"/>
      </w:divBdr>
      <w:divsChild>
        <w:div w:id="1744176475">
          <w:marLeft w:val="547"/>
          <w:marRight w:val="0"/>
          <w:marTop w:val="106"/>
          <w:marBottom w:val="0"/>
          <w:divBdr>
            <w:top w:val="none" w:sz="0" w:space="0" w:color="auto"/>
            <w:left w:val="none" w:sz="0" w:space="0" w:color="auto"/>
            <w:bottom w:val="none" w:sz="0" w:space="0" w:color="auto"/>
            <w:right w:val="none" w:sz="0" w:space="0" w:color="auto"/>
          </w:divBdr>
        </w:div>
      </w:divsChild>
    </w:div>
    <w:div w:id="18879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bac.org.a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eg"/><Relationship Id="rId10"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6727-F86C-5A47-BE73-65A4EA29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1767</Words>
  <Characters>10076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Background to this report</vt:lpstr>
    </vt:vector>
  </TitlesOfParts>
  <Company>AAB</Company>
  <LinksUpToDate>false</LinksUpToDate>
  <CharactersWithSpaces>11820</CharactersWithSpaces>
  <SharedDoc>false</SharedDoc>
  <HLinks>
    <vt:vector size="6" baseType="variant">
      <vt:variant>
        <vt:i4>2883640</vt:i4>
      </vt:variant>
      <vt:variant>
        <vt:i4>0</vt:i4>
      </vt:variant>
      <vt:variant>
        <vt:i4>0</vt:i4>
      </vt:variant>
      <vt:variant>
        <vt:i4>5</vt:i4>
      </vt:variant>
      <vt:variant>
        <vt:lpwstr>http://www.abac.org.au/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this report</dc:title>
  <dc:creator>sswift</dc:creator>
  <cp:lastModifiedBy>Jayne  Taylor</cp:lastModifiedBy>
  <cp:revision>5</cp:revision>
  <cp:lastPrinted>2013-03-04T02:01:00Z</cp:lastPrinted>
  <dcterms:created xsi:type="dcterms:W3CDTF">2014-09-03T12:06:00Z</dcterms:created>
  <dcterms:modified xsi:type="dcterms:W3CDTF">2014-09-03T22:59:00Z</dcterms:modified>
</cp:coreProperties>
</file>