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A7E61" w14:textId="50BFE9EB" w:rsidR="003F3704" w:rsidRDefault="00314F24" w:rsidP="000032CF">
      <w:pPr>
        <w:spacing w:line="276" w:lineRule="auto"/>
        <w:jc w:val="center"/>
        <w:rPr>
          <w:rFonts w:ascii="Arial" w:hAnsi="Arial" w:cs="Arial"/>
          <w:b/>
          <w:spacing w:val="-4"/>
          <w:sz w:val="22"/>
          <w:szCs w:val="22"/>
          <w:u w:val="single"/>
          <w:lang w:val="en-GB"/>
        </w:rPr>
      </w:pPr>
      <w:r w:rsidRPr="000032CF">
        <w:rPr>
          <w:rFonts w:ascii="Arial" w:hAnsi="Arial" w:cs="Arial"/>
          <w:b/>
          <w:spacing w:val="-4"/>
          <w:sz w:val="22"/>
          <w:szCs w:val="22"/>
          <w:u w:val="single"/>
          <w:lang w:val="en-GB"/>
        </w:rPr>
        <w:t>Australia’s Responsi</w:t>
      </w:r>
      <w:r w:rsidR="003F3704" w:rsidRPr="000032CF">
        <w:rPr>
          <w:rFonts w:ascii="Arial" w:hAnsi="Arial" w:cs="Arial"/>
          <w:b/>
          <w:spacing w:val="-4"/>
          <w:sz w:val="22"/>
          <w:szCs w:val="22"/>
          <w:u w:val="single"/>
          <w:lang w:val="en-GB"/>
        </w:rPr>
        <w:t>ble Alcohol Marketing Scheme</w:t>
      </w:r>
    </w:p>
    <w:p w14:paraId="6D7DCA70" w14:textId="77777777" w:rsidR="005A5007" w:rsidRPr="000032CF" w:rsidRDefault="005A5007" w:rsidP="000032CF">
      <w:pPr>
        <w:spacing w:line="276" w:lineRule="auto"/>
        <w:jc w:val="center"/>
        <w:rPr>
          <w:rFonts w:ascii="Arial" w:hAnsi="Arial" w:cs="Arial"/>
          <w:b/>
          <w:spacing w:val="-4"/>
          <w:sz w:val="22"/>
          <w:szCs w:val="22"/>
          <w:u w:val="single"/>
          <w:lang w:val="en-GB"/>
        </w:rPr>
      </w:pPr>
    </w:p>
    <w:p w14:paraId="41EF0423" w14:textId="7D6639FB" w:rsidR="00F81190" w:rsidRPr="000032CF" w:rsidRDefault="00A44730" w:rsidP="00337154">
      <w:pPr>
        <w:rPr>
          <w:rFonts w:ascii="Arial" w:hAnsi="Arial" w:cs="Arial"/>
          <w:spacing w:val="-4"/>
          <w:sz w:val="21"/>
          <w:szCs w:val="21"/>
          <w:lang w:val="en-GB"/>
        </w:rPr>
      </w:pPr>
      <w:r>
        <w:rPr>
          <w:rFonts w:ascii="Arial" w:hAnsi="Arial" w:cs="Arial"/>
          <w:color w:val="000000" w:themeColor="text1"/>
          <w:spacing w:val="-4"/>
          <w:sz w:val="21"/>
          <w:szCs w:val="21"/>
          <w:lang w:val="en-GB"/>
        </w:rPr>
        <w:t>26 March 2019</w:t>
      </w:r>
    </w:p>
    <w:p w14:paraId="097E95B3" w14:textId="77777777" w:rsidR="00B70F5C" w:rsidRPr="00806020" w:rsidRDefault="00B70F5C" w:rsidP="00B70F5C">
      <w:pPr>
        <w:jc w:val="right"/>
        <w:rPr>
          <w:rFonts w:ascii="Arial" w:hAnsi="Arial" w:cs="Arial"/>
          <w:spacing w:val="-4"/>
          <w:sz w:val="20"/>
          <w:szCs w:val="20"/>
          <w:lang w:val="en-GB"/>
        </w:rPr>
      </w:pPr>
    </w:p>
    <w:p w14:paraId="55CB53F5" w14:textId="6B9C29C0" w:rsidR="00A44730" w:rsidRPr="00F21DE2" w:rsidRDefault="00A44730" w:rsidP="00A44730">
      <w:pPr>
        <w:spacing w:after="240" w:line="276" w:lineRule="auto"/>
        <w:jc w:val="center"/>
        <w:rPr>
          <w:rFonts w:asciiTheme="majorHAnsi" w:hAnsiTheme="majorHAnsi" w:cs="Aller-Light"/>
          <w:b/>
          <w:spacing w:val="-4"/>
          <w:sz w:val="36"/>
          <w:szCs w:val="36"/>
          <w:lang w:val="en-GB"/>
        </w:rPr>
      </w:pPr>
      <w:r>
        <w:rPr>
          <w:rFonts w:asciiTheme="majorHAnsi" w:hAnsiTheme="majorHAnsi" w:cs="Aller-Light"/>
          <w:b/>
          <w:spacing w:val="-4"/>
          <w:sz w:val="36"/>
          <w:szCs w:val="36"/>
          <w:lang w:val="en-GB"/>
        </w:rPr>
        <w:t>201</w:t>
      </w:r>
      <w:r w:rsidR="005A5007">
        <w:rPr>
          <w:rFonts w:asciiTheme="majorHAnsi" w:hAnsiTheme="majorHAnsi" w:cs="Aller-Light"/>
          <w:b/>
          <w:spacing w:val="-4"/>
          <w:sz w:val="36"/>
          <w:szCs w:val="36"/>
          <w:lang w:val="en-GB"/>
        </w:rPr>
        <w:t>8</w:t>
      </w:r>
      <w:r>
        <w:rPr>
          <w:rFonts w:asciiTheme="majorHAnsi" w:hAnsiTheme="majorHAnsi" w:cs="Aller-Light"/>
          <w:b/>
          <w:spacing w:val="-4"/>
          <w:sz w:val="36"/>
          <w:szCs w:val="36"/>
          <w:lang w:val="en-GB"/>
        </w:rPr>
        <w:t xml:space="preserve"> ABAC Scheme Annual Report </w:t>
      </w:r>
    </w:p>
    <w:p w14:paraId="7460CEEB" w14:textId="3FC74407" w:rsidR="00A44730" w:rsidRPr="005A5007" w:rsidRDefault="00A44730" w:rsidP="005A5007">
      <w:pPr>
        <w:spacing w:line="276" w:lineRule="auto"/>
        <w:jc w:val="both"/>
        <w:rPr>
          <w:rFonts w:ascii="Arial" w:hAnsi="Arial" w:cs="Arial"/>
          <w:spacing w:val="-4"/>
          <w:sz w:val="22"/>
          <w:szCs w:val="22"/>
          <w:lang w:val="en-GB"/>
        </w:rPr>
      </w:pPr>
      <w:r w:rsidRPr="005A5007">
        <w:rPr>
          <w:rFonts w:ascii="Arial" w:hAnsi="Arial" w:cs="Arial"/>
          <w:spacing w:val="-4"/>
          <w:sz w:val="22"/>
          <w:szCs w:val="22"/>
          <w:lang w:val="en-GB"/>
        </w:rPr>
        <w:t xml:space="preserve">Australia’s Responsible Alcohol Marketing Scheme (ABAC) today released its annual report and review of its 2018 operations.  </w:t>
      </w:r>
    </w:p>
    <w:p w14:paraId="40EF034F" w14:textId="77777777" w:rsidR="00A44730" w:rsidRPr="005A5007" w:rsidRDefault="00A44730" w:rsidP="005A5007">
      <w:pPr>
        <w:spacing w:line="276" w:lineRule="auto"/>
        <w:jc w:val="both"/>
        <w:rPr>
          <w:rFonts w:ascii="Arial" w:hAnsi="Arial" w:cs="Arial"/>
          <w:spacing w:val="0"/>
          <w:sz w:val="22"/>
          <w:szCs w:val="22"/>
          <w:lang w:val="en-US"/>
        </w:rPr>
      </w:pPr>
    </w:p>
    <w:p w14:paraId="2C5EC3F1" w14:textId="348B8423" w:rsidR="00A44730" w:rsidRPr="005A5007" w:rsidRDefault="00A44730" w:rsidP="005A5007">
      <w:pPr>
        <w:spacing w:line="276" w:lineRule="auto"/>
        <w:jc w:val="both"/>
        <w:rPr>
          <w:rFonts w:ascii="Arial" w:hAnsi="Arial" w:cs="Arial"/>
          <w:spacing w:val="0"/>
          <w:sz w:val="22"/>
          <w:szCs w:val="22"/>
          <w:lang w:val="en-US"/>
        </w:rPr>
      </w:pPr>
      <w:r w:rsidRPr="005A5007">
        <w:rPr>
          <w:rFonts w:ascii="Arial" w:hAnsi="Arial" w:cs="Arial"/>
          <w:spacing w:val="0"/>
          <w:sz w:val="22"/>
          <w:szCs w:val="22"/>
          <w:lang w:val="en-US"/>
        </w:rPr>
        <w:t>Harry Jenkins who took over as ABAC Chair on 1 July 2018 said, “</w:t>
      </w:r>
      <w:r w:rsidRPr="005A5007">
        <w:rPr>
          <w:rFonts w:ascii="Arial" w:hAnsi="Arial" w:cs="Arial"/>
          <w:color w:val="000000"/>
          <w:sz w:val="22"/>
          <w:szCs w:val="22"/>
        </w:rPr>
        <w:t>Since my appointment in June, I have been encouraged that those responsible for ABAC have continued their serious intent to ensure that the scheme operates effectively. In addition I am now fully aware the ABAC operates in a marketing landscape that is ever changing. Our challenge is to keep pace with changes in the digital media landscape</w:t>
      </w:r>
      <w:r w:rsidRPr="005A5007">
        <w:rPr>
          <w:rFonts w:ascii="Arial" w:hAnsi="Arial" w:cs="Arial"/>
          <w:spacing w:val="0"/>
          <w:sz w:val="22"/>
          <w:szCs w:val="22"/>
          <w:lang w:val="en-US"/>
        </w:rPr>
        <w:t xml:space="preserve">”. </w:t>
      </w:r>
    </w:p>
    <w:p w14:paraId="0DA204AE" w14:textId="77777777" w:rsidR="00A44730" w:rsidRPr="005A5007" w:rsidRDefault="00A44730" w:rsidP="005A5007">
      <w:pPr>
        <w:pStyle w:val="Default"/>
        <w:spacing w:line="276" w:lineRule="auto"/>
        <w:jc w:val="both"/>
        <w:rPr>
          <w:rFonts w:ascii="Arial" w:hAnsi="Arial" w:cs="Arial"/>
          <w:sz w:val="22"/>
          <w:szCs w:val="22"/>
        </w:rPr>
      </w:pPr>
    </w:p>
    <w:p w14:paraId="22437C41" w14:textId="376931F0" w:rsidR="00A44730" w:rsidRPr="005A5007" w:rsidRDefault="00A44730" w:rsidP="005A5007">
      <w:pPr>
        <w:pStyle w:val="Pa0"/>
        <w:spacing w:after="100" w:line="276" w:lineRule="auto"/>
        <w:jc w:val="both"/>
        <w:rPr>
          <w:rFonts w:ascii="Arial" w:hAnsi="Arial" w:cs="Arial"/>
          <w:color w:val="000000"/>
          <w:sz w:val="22"/>
          <w:szCs w:val="22"/>
        </w:rPr>
      </w:pPr>
      <w:r w:rsidRPr="005A5007">
        <w:rPr>
          <w:rFonts w:ascii="Arial" w:hAnsi="Arial" w:cs="Arial"/>
          <w:color w:val="000000"/>
          <w:sz w:val="22"/>
          <w:szCs w:val="22"/>
        </w:rPr>
        <w:t xml:space="preserve">“In 2018 ABAC celebrated 20 years of responsible marketing regulation in Australia. Over those years ABAC has provided an effective but flexible framework within which standards for responsible alcohol marketing are set and regularly evaluated. A </w:t>
      </w:r>
      <w:r w:rsidRPr="005A5007">
        <w:rPr>
          <w:rFonts w:ascii="Arial" w:hAnsi="Arial" w:cs="Arial"/>
          <w:color w:val="000000"/>
          <w:sz w:val="22"/>
          <w:szCs w:val="22"/>
          <w:u w:val="single"/>
        </w:rPr>
        <w:t xml:space="preserve">report </w:t>
      </w:r>
      <w:r w:rsidRPr="005A5007">
        <w:rPr>
          <w:rFonts w:ascii="Arial" w:hAnsi="Arial" w:cs="Arial"/>
          <w:color w:val="000000"/>
          <w:sz w:val="22"/>
          <w:szCs w:val="22"/>
        </w:rPr>
        <w:t>published in July outlines the significant development of the Scheme over the past 20 years and illustrates the way in which the Scheme has responded to changes in community expectations and the significant evolution in the media landscape.”</w:t>
      </w:r>
    </w:p>
    <w:p w14:paraId="46E45526" w14:textId="77777777" w:rsidR="00A44730" w:rsidRPr="005A5007" w:rsidRDefault="00A44730" w:rsidP="005A5007">
      <w:pPr>
        <w:pStyle w:val="Default"/>
        <w:spacing w:line="276" w:lineRule="auto"/>
        <w:jc w:val="both"/>
        <w:rPr>
          <w:rFonts w:ascii="Arial" w:hAnsi="Arial" w:cs="Arial"/>
          <w:sz w:val="22"/>
          <w:szCs w:val="22"/>
        </w:rPr>
      </w:pPr>
    </w:p>
    <w:p w14:paraId="55D19A8C" w14:textId="45CF0F7F" w:rsidR="00A44730" w:rsidRPr="005A5007" w:rsidRDefault="00A44730" w:rsidP="005A5007">
      <w:pPr>
        <w:pStyle w:val="Default"/>
        <w:spacing w:line="276" w:lineRule="auto"/>
        <w:jc w:val="both"/>
        <w:rPr>
          <w:rFonts w:ascii="Arial" w:hAnsi="Arial" w:cs="Arial"/>
          <w:sz w:val="22"/>
          <w:szCs w:val="22"/>
        </w:rPr>
      </w:pPr>
      <w:r w:rsidRPr="005A5007">
        <w:rPr>
          <w:rFonts w:ascii="Arial" w:hAnsi="Arial" w:cs="Arial"/>
          <w:sz w:val="22"/>
          <w:szCs w:val="22"/>
        </w:rPr>
        <w:t>“2018 has also seen the consolidation and testing of placement requirements incorporated into the ABAC Code in late 2017. The placement requirements aim to ensure that alcohol advertising is not targeted to minors. The incorporation of placement rules into the ABAC Scheme was a significant policy shift that has been welcomed by policy makers and the industry. During 2018 the rules were tested by complaints, including by public health groups, resulting in the highest number of determinations and the highest number of Code breaches in the 20+ year history of ABAC.”</w:t>
      </w:r>
    </w:p>
    <w:p w14:paraId="1BEC5CBE" w14:textId="77777777" w:rsidR="00A44730" w:rsidRPr="005A5007" w:rsidRDefault="00A44730" w:rsidP="005A5007">
      <w:pPr>
        <w:pStyle w:val="Default"/>
        <w:spacing w:line="276" w:lineRule="auto"/>
        <w:jc w:val="both"/>
        <w:rPr>
          <w:rFonts w:ascii="Arial" w:hAnsi="Arial" w:cs="Arial"/>
          <w:sz w:val="22"/>
          <w:szCs w:val="22"/>
        </w:rPr>
      </w:pPr>
    </w:p>
    <w:p w14:paraId="12029D50" w14:textId="4CADEAEC" w:rsidR="00A44730" w:rsidRPr="005A5007" w:rsidRDefault="00A44730" w:rsidP="005A5007">
      <w:pPr>
        <w:spacing w:line="276" w:lineRule="auto"/>
        <w:jc w:val="both"/>
        <w:rPr>
          <w:rFonts w:ascii="Arial" w:hAnsi="Arial" w:cs="Arial"/>
          <w:spacing w:val="0"/>
          <w:sz w:val="22"/>
          <w:szCs w:val="22"/>
          <w:lang w:val="en-US"/>
        </w:rPr>
      </w:pPr>
      <w:r w:rsidRPr="005A5007">
        <w:rPr>
          <w:rFonts w:ascii="Arial" w:hAnsi="Arial" w:cs="Arial"/>
          <w:spacing w:val="0"/>
          <w:sz w:val="22"/>
          <w:szCs w:val="22"/>
          <w:lang w:val="en-US"/>
        </w:rPr>
        <w:t xml:space="preserve">The Scheme’s pre-vetting service checks alcohol ads prior to publication (a record 1751 requests during 2018) and its complaints process assesses public complaints about alcohol marketing. </w:t>
      </w:r>
    </w:p>
    <w:p w14:paraId="0959B56C" w14:textId="77777777" w:rsidR="00A44730" w:rsidRPr="005A5007" w:rsidRDefault="00A44730" w:rsidP="005A5007">
      <w:pPr>
        <w:spacing w:line="276" w:lineRule="auto"/>
        <w:jc w:val="both"/>
        <w:rPr>
          <w:rFonts w:ascii="Arial" w:hAnsi="Arial" w:cs="Arial"/>
          <w:spacing w:val="0"/>
          <w:sz w:val="22"/>
          <w:szCs w:val="22"/>
          <w:lang w:val="en-US"/>
        </w:rPr>
      </w:pPr>
    </w:p>
    <w:p w14:paraId="51919BEB" w14:textId="3A497CF6" w:rsidR="00A44730" w:rsidRPr="005A5007" w:rsidRDefault="00A44730" w:rsidP="005A5007">
      <w:pPr>
        <w:spacing w:line="276" w:lineRule="auto"/>
        <w:jc w:val="both"/>
        <w:rPr>
          <w:rFonts w:ascii="Arial" w:hAnsi="Arial" w:cs="Arial"/>
          <w:spacing w:val="0"/>
          <w:sz w:val="22"/>
          <w:szCs w:val="22"/>
          <w:lang w:val="en-US"/>
        </w:rPr>
      </w:pPr>
      <w:r w:rsidRPr="005A5007">
        <w:rPr>
          <w:rFonts w:ascii="Arial" w:hAnsi="Arial" w:cs="Arial"/>
          <w:spacing w:val="0"/>
          <w:sz w:val="22"/>
          <w:szCs w:val="22"/>
          <w:lang w:val="en-US"/>
        </w:rPr>
        <w:t>The ABAC Adjudication Panel made 61 determinations  relating to complaints received in 2018, with 21 upheld and 40 dismissed.  All marketing materials for upheld complaints were removed.</w:t>
      </w:r>
    </w:p>
    <w:p w14:paraId="55ED0911" w14:textId="77777777" w:rsidR="00A44730" w:rsidRPr="005A5007" w:rsidRDefault="00A44730" w:rsidP="005A5007">
      <w:pPr>
        <w:spacing w:line="276" w:lineRule="auto"/>
        <w:jc w:val="both"/>
        <w:rPr>
          <w:rFonts w:ascii="Arial" w:hAnsi="Arial" w:cs="Arial"/>
          <w:spacing w:val="0"/>
          <w:sz w:val="22"/>
          <w:szCs w:val="22"/>
          <w:lang w:val="en-US"/>
        </w:rPr>
      </w:pPr>
    </w:p>
    <w:p w14:paraId="0181B1EA" w14:textId="767D1025" w:rsidR="00A44730" w:rsidRDefault="00A44730" w:rsidP="005A5007">
      <w:pPr>
        <w:spacing w:line="276" w:lineRule="auto"/>
        <w:jc w:val="both"/>
        <w:rPr>
          <w:rFonts w:ascii="Arial" w:hAnsi="Arial" w:cs="Arial"/>
          <w:spacing w:val="0"/>
          <w:sz w:val="22"/>
          <w:szCs w:val="22"/>
          <w:lang w:val="en-US"/>
        </w:rPr>
      </w:pPr>
      <w:r w:rsidRPr="005A5007">
        <w:rPr>
          <w:rFonts w:ascii="Arial" w:hAnsi="Arial" w:cs="Arial"/>
          <w:spacing w:val="0"/>
          <w:sz w:val="22"/>
          <w:szCs w:val="22"/>
          <w:lang w:val="en-US"/>
        </w:rPr>
        <w:t>ABAC’s Annual Report and Year in Review for 201</w:t>
      </w:r>
      <w:r w:rsidR="005A5007">
        <w:rPr>
          <w:rFonts w:ascii="Arial" w:hAnsi="Arial" w:cs="Arial"/>
          <w:spacing w:val="0"/>
          <w:sz w:val="22"/>
          <w:szCs w:val="22"/>
          <w:lang w:val="en-US"/>
        </w:rPr>
        <w:t>8</w:t>
      </w:r>
      <w:r w:rsidRPr="005A5007">
        <w:rPr>
          <w:rFonts w:ascii="Arial" w:hAnsi="Arial" w:cs="Arial"/>
          <w:spacing w:val="0"/>
          <w:sz w:val="22"/>
          <w:szCs w:val="22"/>
          <w:lang w:val="en-US"/>
        </w:rPr>
        <w:t xml:space="preserve"> </w:t>
      </w:r>
      <w:r w:rsidR="005A5007">
        <w:rPr>
          <w:rFonts w:ascii="Arial" w:hAnsi="Arial" w:cs="Arial"/>
          <w:spacing w:val="0"/>
          <w:sz w:val="22"/>
          <w:szCs w:val="22"/>
          <w:lang w:val="en-US"/>
        </w:rPr>
        <w:t>are</w:t>
      </w:r>
      <w:r w:rsidRPr="005A5007">
        <w:rPr>
          <w:rFonts w:ascii="Arial" w:hAnsi="Arial" w:cs="Arial"/>
          <w:spacing w:val="0"/>
          <w:sz w:val="22"/>
          <w:szCs w:val="22"/>
          <w:lang w:val="en-US"/>
        </w:rPr>
        <w:t xml:space="preserve"> available online at: </w:t>
      </w:r>
    </w:p>
    <w:p w14:paraId="36E14FF5" w14:textId="080B4252" w:rsidR="005A5007" w:rsidRDefault="005A5007" w:rsidP="005A5007">
      <w:pPr>
        <w:spacing w:line="276" w:lineRule="auto"/>
        <w:jc w:val="both"/>
        <w:rPr>
          <w:rFonts w:ascii="Arial" w:hAnsi="Arial" w:cs="Arial"/>
          <w:spacing w:val="0"/>
          <w:sz w:val="22"/>
          <w:szCs w:val="22"/>
          <w:lang w:val="en-US"/>
        </w:rPr>
      </w:pPr>
      <w:hyperlink r:id="rId8" w:history="1">
        <w:r w:rsidRPr="00FC71B4">
          <w:rPr>
            <w:rStyle w:val="Hyperlink"/>
            <w:rFonts w:ascii="Arial" w:hAnsi="Arial" w:cs="Arial"/>
            <w:spacing w:val="0"/>
            <w:sz w:val="22"/>
            <w:szCs w:val="22"/>
            <w:lang w:val="en-US"/>
          </w:rPr>
          <w:t>http://www.abac.org.au/wp-content/uploads/2019/03/ABAC-Year-in-Review-2018.pdf</w:t>
        </w:r>
      </w:hyperlink>
    </w:p>
    <w:p w14:paraId="095DD694" w14:textId="1EFDC29D" w:rsidR="005A5007" w:rsidRDefault="005A5007" w:rsidP="005A5007">
      <w:pPr>
        <w:spacing w:line="276" w:lineRule="auto"/>
        <w:jc w:val="both"/>
        <w:rPr>
          <w:rFonts w:ascii="Arial" w:hAnsi="Arial" w:cs="Arial"/>
          <w:spacing w:val="0"/>
          <w:sz w:val="22"/>
          <w:szCs w:val="22"/>
          <w:lang w:val="en-US"/>
        </w:rPr>
      </w:pPr>
      <w:hyperlink r:id="rId9" w:history="1">
        <w:r w:rsidRPr="00FC71B4">
          <w:rPr>
            <w:rStyle w:val="Hyperlink"/>
            <w:rFonts w:ascii="Arial" w:hAnsi="Arial" w:cs="Arial"/>
            <w:spacing w:val="0"/>
            <w:sz w:val="22"/>
            <w:szCs w:val="22"/>
            <w:lang w:val="en-US"/>
          </w:rPr>
          <w:t>http://www.abac.org.au/wp-content/uploads/2019/03/ABAC-Annual-Report-2018.pdf</w:t>
        </w:r>
      </w:hyperlink>
    </w:p>
    <w:p w14:paraId="6792FE3A" w14:textId="77777777" w:rsidR="00A44730" w:rsidRPr="005A5007" w:rsidRDefault="00A44730" w:rsidP="005A5007">
      <w:pPr>
        <w:spacing w:line="276" w:lineRule="auto"/>
        <w:jc w:val="both"/>
        <w:rPr>
          <w:rFonts w:ascii="Arial" w:hAnsi="Arial" w:cs="Arial"/>
          <w:spacing w:val="0"/>
          <w:sz w:val="22"/>
          <w:szCs w:val="22"/>
          <w:lang w:val="en-US"/>
        </w:rPr>
      </w:pPr>
    </w:p>
    <w:p w14:paraId="0D2FD4F6" w14:textId="77777777" w:rsidR="00A44730" w:rsidRPr="005A5007" w:rsidRDefault="00A44730" w:rsidP="005A5007">
      <w:pPr>
        <w:spacing w:line="276" w:lineRule="auto"/>
        <w:jc w:val="both"/>
        <w:rPr>
          <w:rFonts w:ascii="Arial" w:hAnsi="Arial" w:cs="Arial"/>
          <w:spacing w:val="0"/>
          <w:sz w:val="22"/>
          <w:szCs w:val="22"/>
          <w:lang w:val="en-US"/>
        </w:rPr>
      </w:pPr>
      <w:r w:rsidRPr="005A5007">
        <w:rPr>
          <w:rFonts w:ascii="Arial" w:hAnsi="Arial" w:cs="Arial"/>
          <w:spacing w:val="0"/>
          <w:sz w:val="22"/>
          <w:szCs w:val="22"/>
          <w:lang w:val="en-US"/>
        </w:rPr>
        <w:t xml:space="preserve">More information about the Code is also available at </w:t>
      </w:r>
      <w:hyperlink r:id="rId10" w:history="1">
        <w:r w:rsidRPr="005A5007">
          <w:rPr>
            <w:rStyle w:val="Hyperlink"/>
            <w:rFonts w:ascii="Arial" w:hAnsi="Arial" w:cs="Arial"/>
            <w:spacing w:val="0"/>
            <w:sz w:val="22"/>
            <w:szCs w:val="22"/>
            <w:lang w:val="en-US"/>
          </w:rPr>
          <w:t>www.abac.org.au</w:t>
        </w:r>
      </w:hyperlink>
      <w:r w:rsidRPr="005A5007">
        <w:rPr>
          <w:rFonts w:ascii="Arial" w:hAnsi="Arial" w:cs="Arial"/>
          <w:spacing w:val="0"/>
          <w:sz w:val="22"/>
          <w:szCs w:val="22"/>
          <w:lang w:val="en-US"/>
        </w:rPr>
        <w:t xml:space="preserve"> </w:t>
      </w:r>
    </w:p>
    <w:p w14:paraId="7F0990CB" w14:textId="77777777" w:rsidR="00A44730" w:rsidRPr="005A5007" w:rsidRDefault="00A44730" w:rsidP="00A44730">
      <w:pPr>
        <w:rPr>
          <w:rFonts w:ascii="Arial" w:hAnsi="Arial" w:cs="Arial"/>
          <w:sz w:val="22"/>
          <w:szCs w:val="22"/>
          <w:lang w:val="en-US"/>
        </w:rPr>
      </w:pPr>
    </w:p>
    <w:p w14:paraId="441512CD" w14:textId="2D04BB20" w:rsidR="0064098B" w:rsidRPr="005A5007" w:rsidRDefault="00A44730" w:rsidP="00A44730">
      <w:pPr>
        <w:jc w:val="center"/>
        <w:rPr>
          <w:rFonts w:ascii="Arial" w:hAnsi="Arial" w:cs="Arial"/>
          <w:sz w:val="22"/>
          <w:szCs w:val="22"/>
          <w:lang w:val="en-GB"/>
        </w:rPr>
      </w:pPr>
      <w:r w:rsidRPr="005A5007">
        <w:rPr>
          <w:rFonts w:ascii="Arial" w:hAnsi="Arial" w:cs="Arial"/>
          <w:sz w:val="22"/>
          <w:szCs w:val="22"/>
          <w:lang w:val="en-GB"/>
        </w:rPr>
        <w:t xml:space="preserve"> </w:t>
      </w:r>
      <w:r w:rsidR="00256D8F" w:rsidRPr="005A5007">
        <w:rPr>
          <w:rFonts w:ascii="Arial" w:hAnsi="Arial" w:cs="Arial"/>
          <w:sz w:val="22"/>
          <w:szCs w:val="22"/>
          <w:lang w:val="en-GB"/>
        </w:rPr>
        <w:t>[</w:t>
      </w:r>
      <w:r w:rsidR="0064098B" w:rsidRPr="005A5007">
        <w:rPr>
          <w:rFonts w:ascii="Arial" w:hAnsi="Arial" w:cs="Arial"/>
          <w:sz w:val="22"/>
          <w:szCs w:val="22"/>
          <w:lang w:val="en-GB"/>
        </w:rPr>
        <w:t>ENDS</w:t>
      </w:r>
      <w:r w:rsidR="00256D8F" w:rsidRPr="005A5007">
        <w:rPr>
          <w:rFonts w:ascii="Arial" w:hAnsi="Arial" w:cs="Arial"/>
          <w:sz w:val="22"/>
          <w:szCs w:val="22"/>
          <w:lang w:val="en-GB"/>
        </w:rPr>
        <w:t>]</w:t>
      </w:r>
    </w:p>
    <w:p w14:paraId="5CE66EFB" w14:textId="77777777" w:rsidR="000032CF" w:rsidRPr="005A5007" w:rsidRDefault="000032CF" w:rsidP="000032CF">
      <w:pPr>
        <w:jc w:val="center"/>
        <w:rPr>
          <w:rFonts w:ascii="Arial" w:hAnsi="Arial" w:cs="Arial"/>
          <w:sz w:val="22"/>
          <w:szCs w:val="22"/>
          <w:lang w:val="en-GB"/>
        </w:rPr>
      </w:pPr>
    </w:p>
    <w:p w14:paraId="777F1DCF" w14:textId="77777777" w:rsidR="00F553F3" w:rsidRPr="005A5007" w:rsidRDefault="0062724B" w:rsidP="005A5007">
      <w:pPr>
        <w:rPr>
          <w:rFonts w:ascii="Arial" w:hAnsi="Arial" w:cs="Arial"/>
          <w:sz w:val="22"/>
          <w:szCs w:val="22"/>
          <w:lang w:val="en-GB"/>
        </w:rPr>
      </w:pPr>
      <w:r w:rsidRPr="005A5007">
        <w:rPr>
          <w:rFonts w:ascii="Arial" w:hAnsi="Arial" w:cs="Arial"/>
          <w:b/>
          <w:sz w:val="22"/>
          <w:szCs w:val="22"/>
          <w:lang w:val="en-GB"/>
        </w:rPr>
        <w:t>Media Contact</w:t>
      </w:r>
      <w:r w:rsidRPr="005A5007">
        <w:rPr>
          <w:rFonts w:ascii="Arial" w:hAnsi="Arial" w:cs="Arial"/>
          <w:sz w:val="22"/>
          <w:szCs w:val="22"/>
          <w:lang w:val="en-GB"/>
        </w:rPr>
        <w:t xml:space="preserve">: </w:t>
      </w:r>
      <w:r w:rsidR="00F553F3" w:rsidRPr="005A5007">
        <w:rPr>
          <w:rFonts w:ascii="Arial" w:hAnsi="Arial" w:cs="Arial"/>
          <w:sz w:val="22"/>
          <w:szCs w:val="22"/>
          <w:lang w:val="en-GB"/>
        </w:rPr>
        <w:t>For an interview with Harry Jenkins, please co</w:t>
      </w:r>
      <w:bookmarkStart w:id="0" w:name="_GoBack"/>
      <w:bookmarkEnd w:id="0"/>
      <w:r w:rsidR="00F553F3" w:rsidRPr="005A5007">
        <w:rPr>
          <w:rFonts w:ascii="Arial" w:hAnsi="Arial" w:cs="Arial"/>
          <w:sz w:val="22"/>
          <w:szCs w:val="22"/>
          <w:lang w:val="en-GB"/>
        </w:rPr>
        <w:t>ntact Jayne Taylor</w:t>
      </w:r>
      <w:r w:rsidR="00256D8F" w:rsidRPr="005A5007">
        <w:rPr>
          <w:rFonts w:ascii="Arial" w:hAnsi="Arial" w:cs="Arial"/>
          <w:sz w:val="22"/>
          <w:szCs w:val="22"/>
          <w:lang w:val="en-GB"/>
        </w:rPr>
        <w:t xml:space="preserve"> </w:t>
      </w:r>
      <w:r w:rsidR="00F553F3" w:rsidRPr="005A5007">
        <w:rPr>
          <w:rFonts w:ascii="Arial" w:hAnsi="Arial" w:cs="Arial"/>
          <w:sz w:val="22"/>
          <w:szCs w:val="22"/>
          <w:lang w:val="en-GB"/>
        </w:rPr>
        <w:t>on 0411 700 225.</w:t>
      </w:r>
    </w:p>
    <w:sectPr w:rsidR="00F553F3" w:rsidRPr="005A5007" w:rsidSect="005A5007">
      <w:footerReference w:type="default" r:id="rId11"/>
      <w:headerReference w:type="first" r:id="rId12"/>
      <w:pgSz w:w="11900" w:h="16840" w:code="9"/>
      <w:pgMar w:top="2021" w:right="1134" w:bottom="142" w:left="1134" w:header="284"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C1F22" w14:textId="77777777" w:rsidR="009B7DDB" w:rsidRDefault="009B7DDB" w:rsidP="001F4176">
      <w:r>
        <w:separator/>
      </w:r>
    </w:p>
  </w:endnote>
  <w:endnote w:type="continuationSeparator" w:id="0">
    <w:p w14:paraId="6AA9357B" w14:textId="77777777" w:rsidR="009B7DDB" w:rsidRDefault="009B7DDB" w:rsidP="001F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tilliumText22L Rg">
    <w:altName w:val="Arial"/>
    <w:panose1 w:val="020B0604020202020204"/>
    <w:charset w:val="00"/>
    <w:family w:val="modern"/>
    <w:notTrueType/>
    <w:pitch w:val="variable"/>
    <w:sig w:usb0="00000001" w:usb1="0000004B" w:usb2="00000000" w:usb3="00000000" w:csb0="00000193" w:csb1="00000000"/>
  </w:font>
  <w:font w:name="TitilliumText22L-Thin">
    <w:altName w:val="Calibri"/>
    <w:panose1 w:val="020B0604020202020204"/>
    <w:charset w:val="4D"/>
    <w:family w:val="auto"/>
    <w:notTrueType/>
    <w:pitch w:val="default"/>
    <w:sig w:usb0="00000003" w:usb1="00000000" w:usb2="00000000" w:usb3="00000000" w:csb0="00000001" w:csb1="00000000"/>
  </w:font>
  <w:font w:name="MinionPro-Regular">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HelveticaNeue">
    <w:panose1 w:val="02000503000000020004"/>
    <w:charset w:val="4D"/>
    <w:family w:val="auto"/>
    <w:notTrueType/>
    <w:pitch w:val="default"/>
    <w:sig w:usb0="00000003" w:usb1="00000000" w:usb2="00000000" w:usb3="00000000" w:csb0="00000001" w:csb1="00000000"/>
  </w:font>
  <w:font w:name="TradeGothic Light">
    <w:altName w:val="Calibri"/>
    <w:panose1 w:val="020B0604020202020204"/>
    <w:charset w:val="00"/>
    <w:family w:val="auto"/>
    <w:pitch w:val="variable"/>
    <w:sig w:usb0="00000003" w:usb1="00000000" w:usb2="00000000" w:usb3="00000000" w:csb0="00000001" w:csb1="00000000"/>
  </w:font>
  <w:font w:name="Aller-Light">
    <w:altName w:val="Calibri"/>
    <w:panose1 w:val="020B0604020202020204"/>
    <w:charset w:val="4D"/>
    <w:family w:val="auto"/>
    <w:notTrueType/>
    <w:pitch w:val="default"/>
    <w:sig w:usb0="00000003" w:usb1="00000000" w:usb2="00000000" w:usb3="00000000" w:csb0="00000001" w:csb1="00000000"/>
  </w:font>
  <w:font w:name="Proxima Nova">
    <w:altName w:val="Proxima Nova"/>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9FB18" w14:textId="77777777" w:rsidR="00B63DC0" w:rsidRDefault="00B63DC0" w:rsidP="006B4D06">
    <w:pPr>
      <w:ind w:left="-226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6F51C" w14:textId="77777777" w:rsidR="009B7DDB" w:rsidRDefault="009B7DDB" w:rsidP="001F4176">
      <w:r>
        <w:separator/>
      </w:r>
    </w:p>
  </w:footnote>
  <w:footnote w:type="continuationSeparator" w:id="0">
    <w:p w14:paraId="0FC71FE8" w14:textId="77777777" w:rsidR="009B7DDB" w:rsidRDefault="009B7DDB" w:rsidP="001F4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5CE35" w14:textId="77777777" w:rsidR="003F3704" w:rsidRDefault="00DA13FA" w:rsidP="00F844A3">
    <w:pPr>
      <w:pStyle w:val="Header"/>
      <w:jc w:val="both"/>
    </w:pPr>
    <w:r>
      <w:rPr>
        <w:noProof/>
        <w:lang w:eastAsia="en-AU"/>
      </w:rPr>
      <mc:AlternateContent>
        <mc:Choice Requires="wps">
          <w:drawing>
            <wp:anchor distT="0" distB="0" distL="114300" distR="114300" simplePos="0" relativeHeight="251657216" behindDoc="0" locked="0" layoutInCell="1" allowOverlap="1" wp14:anchorId="5B485342" wp14:editId="00AEFF1F">
              <wp:simplePos x="0" y="0"/>
              <wp:positionH relativeFrom="column">
                <wp:posOffset>2669540</wp:posOffset>
              </wp:positionH>
              <wp:positionV relativeFrom="paragraph">
                <wp:posOffset>174625</wp:posOffset>
              </wp:positionV>
              <wp:extent cx="3126105" cy="593725"/>
              <wp:effectExtent l="0" t="0" r="0" b="0"/>
              <wp:wrapSquare wrapText="bothSides"/>
              <wp:docPr id="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6105"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FFE51" w14:textId="77777777" w:rsidR="00314F24" w:rsidRPr="009C12C9" w:rsidRDefault="00314F24" w:rsidP="00314F24">
                          <w:pPr>
                            <w:pStyle w:val="NormalWeb"/>
                            <w:spacing w:before="0" w:beforeAutospacing="0" w:after="0" w:afterAutospacing="0"/>
                            <w:jc w:val="center"/>
                            <w:rPr>
                              <w:sz w:val="52"/>
                              <w:szCs w:val="52"/>
                            </w:rPr>
                          </w:pPr>
                          <w:r w:rsidRPr="009C12C9">
                            <w:rPr>
                              <w:rFonts w:ascii="Arial Black" w:eastAsia="Arial Black" w:hAnsi="Arial Black" w:cs="Arial Black"/>
                              <w:color w:val="00A4DE"/>
                              <w:sz w:val="52"/>
                              <w:szCs w:val="52"/>
                            </w:rPr>
                            <w:t>Media Release</w:t>
                          </w:r>
                        </w:p>
                        <w:p w14:paraId="400C4B0F" w14:textId="77777777" w:rsidR="009C12C9" w:rsidRDefault="009C12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85342" id="_x0000_t202" coordsize="21600,21600" o:spt="202" path="m,l,21600r21600,l21600,xe">
              <v:stroke joinstyle="miter"/>
              <v:path gradientshapeok="t" o:connecttype="rect"/>
            </v:shapetype>
            <v:shape id="WordArt 8" o:spid="_x0000_s1026" type="#_x0000_t202" style="position:absolute;left:0;text-align:left;margin-left:210.2pt;margin-top:13.75pt;width:246.15pt;height:4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" filled="f" stroked="f">
              <v:path arrowok="t"/>
              <v:textbox>
                <w:txbxContent>
                  <w:p w14:paraId="663FFE51" w14:textId="77777777" w:rsidR="00314F24" w:rsidRPr="009C12C9" w:rsidRDefault="00314F24" w:rsidP="00314F24">
                    <w:pPr>
                      <w:pStyle w:val="NormalWeb"/>
                      <w:spacing w:before="0" w:beforeAutospacing="0" w:after="0" w:afterAutospacing="0"/>
                      <w:jc w:val="center"/>
                      <w:rPr>
                        <w:sz w:val="52"/>
                        <w:szCs w:val="52"/>
                      </w:rPr>
                    </w:pPr>
                    <w:r w:rsidRPr="009C12C9">
                      <w:rPr>
                        <w:rFonts w:ascii="Arial Black" w:eastAsia="Arial Black" w:hAnsi="Arial Black" w:cs="Arial Black"/>
                        <w:color w:val="00A4DE"/>
                        <w:sz w:val="52"/>
                        <w:szCs w:val="52"/>
                      </w:rPr>
                      <w:t>Media Release</w:t>
                    </w:r>
                  </w:p>
                  <w:p w14:paraId="400C4B0F" w14:textId="77777777" w:rsidR="009C12C9" w:rsidRDefault="009C12C9"/>
                </w:txbxContent>
              </v:textbox>
              <w10:wrap type="square"/>
            </v:shape>
          </w:pict>
        </mc:Fallback>
      </mc:AlternateContent>
    </w:r>
    <w:r w:rsidR="003F3704" w:rsidRPr="003F3704">
      <w:rPr>
        <w:noProof/>
        <w:lang w:eastAsia="en-AU"/>
      </w:rPr>
      <w:drawing>
        <wp:inline distT="0" distB="0" distL="0" distR="0" wp14:anchorId="547DEA34" wp14:editId="7D8EB198">
          <wp:extent cx="2527558" cy="929095"/>
          <wp:effectExtent l="0" t="0" r="12700" b="10795"/>
          <wp:docPr id="2" name="Picture 1" descr="G:\CEO\ABAC\ABAC Logo Master Files\ÔÇó ABAC Logo MASTER FILES\WEB\JPEG\RGB\ABAC-Logo+Icon_RGB-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EO\ABAC\ABAC Logo Master Files\ÔÇó ABAC Logo MASTER FILES\WEB\JPEG\RGB\ABAC-Logo+Icon_RGB-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70" cy="9390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E72DB"/>
    <w:multiLevelType w:val="hybridMultilevel"/>
    <w:tmpl w:val="20C0D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8B2B4F"/>
    <w:multiLevelType w:val="hybridMultilevel"/>
    <w:tmpl w:val="6D0A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E16BF"/>
    <w:multiLevelType w:val="hybridMultilevel"/>
    <w:tmpl w:val="889E93E6"/>
    <w:lvl w:ilvl="0" w:tplc="0C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8D4C96"/>
    <w:multiLevelType w:val="hybridMultilevel"/>
    <w:tmpl w:val="C35662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2326C5"/>
    <w:multiLevelType w:val="hybridMultilevel"/>
    <w:tmpl w:val="F782F9D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9673E8"/>
    <w:multiLevelType w:val="hybridMultilevel"/>
    <w:tmpl w:val="DB6E873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B8107F"/>
    <w:multiLevelType w:val="hybridMultilevel"/>
    <w:tmpl w:val="FC7E2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3D7D24"/>
    <w:multiLevelType w:val="hybridMultilevel"/>
    <w:tmpl w:val="4C3E5C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AC6E2A"/>
    <w:multiLevelType w:val="hybridMultilevel"/>
    <w:tmpl w:val="B6BE0DB8"/>
    <w:lvl w:ilvl="0" w:tplc="0C090001">
      <w:start w:val="1"/>
      <w:numFmt w:val="bullet"/>
      <w:lvlText w:val=""/>
      <w:lvlJc w:val="left"/>
      <w:pPr>
        <w:ind w:left="720" w:hanging="360"/>
      </w:pPr>
      <w:rPr>
        <w:rFonts w:ascii="Symbol" w:hAnsi="Symbol" w:hint="default"/>
      </w:rPr>
    </w:lvl>
    <w:lvl w:ilvl="1" w:tplc="A5D8E774">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814A69"/>
    <w:multiLevelType w:val="hybridMultilevel"/>
    <w:tmpl w:val="ACE07DAA"/>
    <w:lvl w:ilvl="0" w:tplc="0C090005">
      <w:start w:val="1"/>
      <w:numFmt w:val="bullet"/>
      <w:lvlText w:val=""/>
      <w:lvlJc w:val="left"/>
      <w:pPr>
        <w:ind w:left="426" w:hanging="360"/>
      </w:pPr>
      <w:rPr>
        <w:rFonts w:ascii="Wingdings" w:hAnsi="Wingdings"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0" w15:restartNumberingAfterBreak="0">
    <w:nsid w:val="5C4B6DA1"/>
    <w:multiLevelType w:val="hybridMultilevel"/>
    <w:tmpl w:val="0852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CA44BB"/>
    <w:multiLevelType w:val="hybridMultilevel"/>
    <w:tmpl w:val="965E090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71368D"/>
    <w:multiLevelType w:val="hybridMultilevel"/>
    <w:tmpl w:val="FBAEF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4005CD"/>
    <w:multiLevelType w:val="hybridMultilevel"/>
    <w:tmpl w:val="81E80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D82A35"/>
    <w:multiLevelType w:val="hybridMultilevel"/>
    <w:tmpl w:val="D6AC33B0"/>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27AF0"/>
    <w:multiLevelType w:val="hybridMultilevel"/>
    <w:tmpl w:val="18E6B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3"/>
  </w:num>
  <w:num w:numId="4">
    <w:abstractNumId w:val="7"/>
  </w:num>
  <w:num w:numId="5">
    <w:abstractNumId w:val="2"/>
  </w:num>
  <w:num w:numId="6">
    <w:abstractNumId w:val="12"/>
  </w:num>
  <w:num w:numId="7">
    <w:abstractNumId w:val="11"/>
  </w:num>
  <w:num w:numId="8">
    <w:abstractNumId w:val="6"/>
  </w:num>
  <w:num w:numId="9">
    <w:abstractNumId w:val="10"/>
  </w:num>
  <w:num w:numId="10">
    <w:abstractNumId w:val="0"/>
  </w:num>
  <w:num w:numId="11">
    <w:abstractNumId w:val="15"/>
  </w:num>
  <w:num w:numId="12">
    <w:abstractNumId w:val="5"/>
  </w:num>
  <w:num w:numId="13">
    <w:abstractNumId w:val="9"/>
  </w:num>
  <w:num w:numId="14">
    <w:abstractNumId w:val="4"/>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76"/>
    <w:rsid w:val="000032CF"/>
    <w:rsid w:val="00014A42"/>
    <w:rsid w:val="00042BFF"/>
    <w:rsid w:val="0006182F"/>
    <w:rsid w:val="000713A6"/>
    <w:rsid w:val="000730D3"/>
    <w:rsid w:val="000823EC"/>
    <w:rsid w:val="000918EE"/>
    <w:rsid w:val="00097930"/>
    <w:rsid w:val="000A27AB"/>
    <w:rsid w:val="000C76CF"/>
    <w:rsid w:val="000D6CC7"/>
    <w:rsid w:val="000F3543"/>
    <w:rsid w:val="000F7704"/>
    <w:rsid w:val="00104A03"/>
    <w:rsid w:val="00120A5B"/>
    <w:rsid w:val="0015777B"/>
    <w:rsid w:val="00157D25"/>
    <w:rsid w:val="00161B0C"/>
    <w:rsid w:val="0017048D"/>
    <w:rsid w:val="00171A53"/>
    <w:rsid w:val="00171B74"/>
    <w:rsid w:val="001902CD"/>
    <w:rsid w:val="00195CD5"/>
    <w:rsid w:val="001B3584"/>
    <w:rsid w:val="001B555A"/>
    <w:rsid w:val="001C1258"/>
    <w:rsid w:val="001C277C"/>
    <w:rsid w:val="001D62F6"/>
    <w:rsid w:val="001D7508"/>
    <w:rsid w:val="001F2058"/>
    <w:rsid w:val="001F4176"/>
    <w:rsid w:val="001F4B77"/>
    <w:rsid w:val="002129C2"/>
    <w:rsid w:val="00214EC6"/>
    <w:rsid w:val="00235E91"/>
    <w:rsid w:val="00246E68"/>
    <w:rsid w:val="002563BD"/>
    <w:rsid w:val="00256D8F"/>
    <w:rsid w:val="00272C5F"/>
    <w:rsid w:val="00285931"/>
    <w:rsid w:val="00290A0F"/>
    <w:rsid w:val="002A73BE"/>
    <w:rsid w:val="002C4462"/>
    <w:rsid w:val="002E47EC"/>
    <w:rsid w:val="002E6EBE"/>
    <w:rsid w:val="002F3731"/>
    <w:rsid w:val="002F4AD7"/>
    <w:rsid w:val="002F7F1C"/>
    <w:rsid w:val="003012E0"/>
    <w:rsid w:val="003037CA"/>
    <w:rsid w:val="003049E8"/>
    <w:rsid w:val="00314F24"/>
    <w:rsid w:val="003319F3"/>
    <w:rsid w:val="003337C7"/>
    <w:rsid w:val="00334531"/>
    <w:rsid w:val="0033583F"/>
    <w:rsid w:val="00336E3B"/>
    <w:rsid w:val="00337154"/>
    <w:rsid w:val="0034015E"/>
    <w:rsid w:val="00355D82"/>
    <w:rsid w:val="00365F8D"/>
    <w:rsid w:val="00372190"/>
    <w:rsid w:val="00390262"/>
    <w:rsid w:val="003B1153"/>
    <w:rsid w:val="003E3EE2"/>
    <w:rsid w:val="003E7E98"/>
    <w:rsid w:val="003F1887"/>
    <w:rsid w:val="003F3704"/>
    <w:rsid w:val="00402FFC"/>
    <w:rsid w:val="0041642A"/>
    <w:rsid w:val="00426042"/>
    <w:rsid w:val="0043538D"/>
    <w:rsid w:val="00446EDB"/>
    <w:rsid w:val="004504FA"/>
    <w:rsid w:val="00450AF5"/>
    <w:rsid w:val="00462300"/>
    <w:rsid w:val="00467870"/>
    <w:rsid w:val="00487064"/>
    <w:rsid w:val="004B3466"/>
    <w:rsid w:val="004C458D"/>
    <w:rsid w:val="004E4079"/>
    <w:rsid w:val="00534CAA"/>
    <w:rsid w:val="0053530F"/>
    <w:rsid w:val="005665E6"/>
    <w:rsid w:val="0056673A"/>
    <w:rsid w:val="005A5007"/>
    <w:rsid w:val="005C59BB"/>
    <w:rsid w:val="005D722D"/>
    <w:rsid w:val="006015C9"/>
    <w:rsid w:val="00603785"/>
    <w:rsid w:val="006049C9"/>
    <w:rsid w:val="0061240B"/>
    <w:rsid w:val="00614800"/>
    <w:rsid w:val="0062724B"/>
    <w:rsid w:val="0064098B"/>
    <w:rsid w:val="00681868"/>
    <w:rsid w:val="00681F14"/>
    <w:rsid w:val="00694D16"/>
    <w:rsid w:val="006B495D"/>
    <w:rsid w:val="006B4D06"/>
    <w:rsid w:val="006B51D9"/>
    <w:rsid w:val="006B625B"/>
    <w:rsid w:val="006E0DF2"/>
    <w:rsid w:val="00701254"/>
    <w:rsid w:val="00713E11"/>
    <w:rsid w:val="0072472E"/>
    <w:rsid w:val="00725E47"/>
    <w:rsid w:val="00735682"/>
    <w:rsid w:val="007533EC"/>
    <w:rsid w:val="007713B3"/>
    <w:rsid w:val="00797949"/>
    <w:rsid w:val="007B3A4E"/>
    <w:rsid w:val="007D53AD"/>
    <w:rsid w:val="007E2C78"/>
    <w:rsid w:val="007E69F9"/>
    <w:rsid w:val="00806020"/>
    <w:rsid w:val="00833585"/>
    <w:rsid w:val="00850364"/>
    <w:rsid w:val="0085194D"/>
    <w:rsid w:val="00853A34"/>
    <w:rsid w:val="008B39AE"/>
    <w:rsid w:val="008C43DD"/>
    <w:rsid w:val="008F6DA1"/>
    <w:rsid w:val="00903689"/>
    <w:rsid w:val="00914E14"/>
    <w:rsid w:val="009204C7"/>
    <w:rsid w:val="00940152"/>
    <w:rsid w:val="00944E59"/>
    <w:rsid w:val="00947DC5"/>
    <w:rsid w:val="0099317C"/>
    <w:rsid w:val="00995249"/>
    <w:rsid w:val="009A2BD3"/>
    <w:rsid w:val="009B501F"/>
    <w:rsid w:val="009B7DDB"/>
    <w:rsid w:val="009C12C9"/>
    <w:rsid w:val="009D2850"/>
    <w:rsid w:val="009E7545"/>
    <w:rsid w:val="009F114E"/>
    <w:rsid w:val="00A1101C"/>
    <w:rsid w:val="00A22ADF"/>
    <w:rsid w:val="00A44730"/>
    <w:rsid w:val="00A4478F"/>
    <w:rsid w:val="00A50937"/>
    <w:rsid w:val="00A549B2"/>
    <w:rsid w:val="00A56E73"/>
    <w:rsid w:val="00A71B16"/>
    <w:rsid w:val="00A86E1B"/>
    <w:rsid w:val="00AB38DE"/>
    <w:rsid w:val="00AC33F7"/>
    <w:rsid w:val="00AD2F49"/>
    <w:rsid w:val="00AD3FF8"/>
    <w:rsid w:val="00AF172E"/>
    <w:rsid w:val="00AF1C73"/>
    <w:rsid w:val="00AF4B9E"/>
    <w:rsid w:val="00AF511D"/>
    <w:rsid w:val="00B12557"/>
    <w:rsid w:val="00B23E6D"/>
    <w:rsid w:val="00B24761"/>
    <w:rsid w:val="00B32ADB"/>
    <w:rsid w:val="00B471F2"/>
    <w:rsid w:val="00B47EE4"/>
    <w:rsid w:val="00B56444"/>
    <w:rsid w:val="00B63DC0"/>
    <w:rsid w:val="00B677C7"/>
    <w:rsid w:val="00B70700"/>
    <w:rsid w:val="00B70F5C"/>
    <w:rsid w:val="00B76031"/>
    <w:rsid w:val="00B84522"/>
    <w:rsid w:val="00BA633F"/>
    <w:rsid w:val="00BB15A6"/>
    <w:rsid w:val="00BB7B6D"/>
    <w:rsid w:val="00C03619"/>
    <w:rsid w:val="00C21161"/>
    <w:rsid w:val="00C50D48"/>
    <w:rsid w:val="00C6037B"/>
    <w:rsid w:val="00C63151"/>
    <w:rsid w:val="00C652BE"/>
    <w:rsid w:val="00C70E64"/>
    <w:rsid w:val="00C7314F"/>
    <w:rsid w:val="00C862A2"/>
    <w:rsid w:val="00CC0574"/>
    <w:rsid w:val="00CC2447"/>
    <w:rsid w:val="00CC2EAF"/>
    <w:rsid w:val="00CD0D20"/>
    <w:rsid w:val="00CD6A90"/>
    <w:rsid w:val="00D11378"/>
    <w:rsid w:val="00D13FEA"/>
    <w:rsid w:val="00D36C50"/>
    <w:rsid w:val="00D6569E"/>
    <w:rsid w:val="00D92A63"/>
    <w:rsid w:val="00DA13FA"/>
    <w:rsid w:val="00DC1706"/>
    <w:rsid w:val="00DC693A"/>
    <w:rsid w:val="00DF33E7"/>
    <w:rsid w:val="00E13E54"/>
    <w:rsid w:val="00E23B32"/>
    <w:rsid w:val="00E24356"/>
    <w:rsid w:val="00E2754B"/>
    <w:rsid w:val="00E30CA5"/>
    <w:rsid w:val="00E448E9"/>
    <w:rsid w:val="00E7567D"/>
    <w:rsid w:val="00E82606"/>
    <w:rsid w:val="00E968FC"/>
    <w:rsid w:val="00E97900"/>
    <w:rsid w:val="00EA293D"/>
    <w:rsid w:val="00EB07EE"/>
    <w:rsid w:val="00EC1DD3"/>
    <w:rsid w:val="00EF35DF"/>
    <w:rsid w:val="00F21DE2"/>
    <w:rsid w:val="00F50DE3"/>
    <w:rsid w:val="00F553F3"/>
    <w:rsid w:val="00F6270B"/>
    <w:rsid w:val="00F80F19"/>
    <w:rsid w:val="00F81190"/>
    <w:rsid w:val="00F844A3"/>
    <w:rsid w:val="00F870FA"/>
    <w:rsid w:val="00F924F5"/>
    <w:rsid w:val="00F92563"/>
    <w:rsid w:val="00FB2FF3"/>
    <w:rsid w:val="00FB4302"/>
    <w:rsid w:val="00FB66D1"/>
    <w:rsid w:val="00FB6A12"/>
    <w:rsid w:val="00FC30B8"/>
    <w:rsid w:val="00FC3F62"/>
    <w:rsid w:val="00FC57CC"/>
    <w:rsid w:val="00FE7E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F1396"/>
  <w15:docId w15:val="{0A5E2DB8-BA26-C24B-BC32-99B81BDC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A12"/>
    <w:rPr>
      <w:rFonts w:ascii="Times New Roman" w:hAnsi="Times New Roman"/>
      <w:spacing w:val="-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07">
    <w:name w:val="Bullets_07"/>
    <w:basedOn w:val="Normal"/>
    <w:autoRedefine/>
    <w:uiPriority w:val="99"/>
    <w:rsid w:val="00157D25"/>
    <w:pPr>
      <w:widowControl w:val="0"/>
      <w:tabs>
        <w:tab w:val="left" w:pos="340"/>
        <w:tab w:val="left" w:pos="500"/>
      </w:tabs>
      <w:suppressAutoHyphens/>
      <w:autoSpaceDE w:val="0"/>
      <w:autoSpaceDN w:val="0"/>
      <w:adjustRightInd w:val="0"/>
      <w:spacing w:after="28" w:line="260" w:lineRule="atLeast"/>
      <w:textAlignment w:val="center"/>
    </w:pPr>
    <w:rPr>
      <w:rFonts w:ascii="TitilliumText22L Rg" w:hAnsi="TitilliumText22L Rg" w:cs="TitilliumText22L-Thin"/>
      <w:color w:val="13171A"/>
      <w:sz w:val="22"/>
      <w:szCs w:val="22"/>
      <w:lang w:val="en-GB"/>
    </w:rPr>
  </w:style>
  <w:style w:type="paragraph" w:styleId="Header">
    <w:name w:val="header"/>
    <w:basedOn w:val="Normal"/>
    <w:link w:val="HeaderChar"/>
    <w:uiPriority w:val="99"/>
    <w:unhideWhenUsed/>
    <w:rsid w:val="001F4176"/>
    <w:pPr>
      <w:tabs>
        <w:tab w:val="center" w:pos="4320"/>
        <w:tab w:val="right" w:pos="8640"/>
      </w:tabs>
    </w:pPr>
  </w:style>
  <w:style w:type="character" w:customStyle="1" w:styleId="HeaderChar">
    <w:name w:val="Header Char"/>
    <w:basedOn w:val="DefaultParagraphFont"/>
    <w:link w:val="Header"/>
    <w:uiPriority w:val="99"/>
    <w:rsid w:val="001F4176"/>
  </w:style>
  <w:style w:type="paragraph" w:styleId="Footer">
    <w:name w:val="footer"/>
    <w:basedOn w:val="Normal"/>
    <w:link w:val="FooterChar"/>
    <w:uiPriority w:val="99"/>
    <w:unhideWhenUsed/>
    <w:rsid w:val="001F4176"/>
    <w:pPr>
      <w:tabs>
        <w:tab w:val="center" w:pos="4320"/>
        <w:tab w:val="right" w:pos="8640"/>
      </w:tabs>
    </w:pPr>
  </w:style>
  <w:style w:type="character" w:customStyle="1" w:styleId="FooterChar">
    <w:name w:val="Footer Char"/>
    <w:basedOn w:val="DefaultParagraphFont"/>
    <w:link w:val="Footer"/>
    <w:uiPriority w:val="99"/>
    <w:rsid w:val="001F4176"/>
  </w:style>
  <w:style w:type="paragraph" w:customStyle="1" w:styleId="BasicParagraph">
    <w:name w:val="[Basic Paragraph]"/>
    <w:basedOn w:val="Normal"/>
    <w:uiPriority w:val="99"/>
    <w:rsid w:val="001F417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1F41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4176"/>
    <w:rPr>
      <w:rFonts w:ascii="Lucida Grande" w:hAnsi="Lucida Grande" w:cs="Lucida Grande"/>
      <w:color w:val="616A74"/>
      <w:spacing w:val="-6"/>
      <w:sz w:val="18"/>
      <w:szCs w:val="18"/>
    </w:rPr>
  </w:style>
  <w:style w:type="paragraph" w:customStyle="1" w:styleId="Body">
    <w:name w:val="• Body"/>
    <w:basedOn w:val="Normal"/>
    <w:uiPriority w:val="99"/>
    <w:rsid w:val="00914E14"/>
    <w:pPr>
      <w:widowControl w:val="0"/>
      <w:suppressAutoHyphens/>
      <w:autoSpaceDE w:val="0"/>
      <w:autoSpaceDN w:val="0"/>
      <w:adjustRightInd w:val="0"/>
      <w:spacing w:after="113" w:line="250" w:lineRule="atLeast"/>
      <w:textAlignment w:val="center"/>
    </w:pPr>
    <w:rPr>
      <w:rFonts w:ascii="HelveticaNeue" w:hAnsi="HelveticaNeue" w:cs="HelveticaNeue"/>
      <w:color w:val="000000"/>
      <w:spacing w:val="-7"/>
      <w:sz w:val="20"/>
      <w:szCs w:val="20"/>
      <w:lang w:val="en-GB"/>
    </w:rPr>
  </w:style>
  <w:style w:type="paragraph" w:customStyle="1" w:styleId="ParagraphStyle4">
    <w:name w:val="Paragraph Style 4"/>
    <w:basedOn w:val="Normal"/>
    <w:uiPriority w:val="99"/>
    <w:rsid w:val="00914E14"/>
    <w:pPr>
      <w:widowControl w:val="0"/>
      <w:suppressAutoHyphens/>
      <w:autoSpaceDE w:val="0"/>
      <w:autoSpaceDN w:val="0"/>
      <w:adjustRightInd w:val="0"/>
      <w:spacing w:before="113" w:after="57" w:line="260" w:lineRule="atLeast"/>
      <w:textAlignment w:val="center"/>
    </w:pPr>
    <w:rPr>
      <w:rFonts w:ascii="HelveticaNeue" w:hAnsi="HelveticaNeue" w:cs="HelveticaNeue"/>
      <w:color w:val="000000"/>
      <w:spacing w:val="0"/>
      <w:sz w:val="20"/>
      <w:szCs w:val="20"/>
      <w:lang w:val="en-US"/>
    </w:rPr>
  </w:style>
  <w:style w:type="paragraph" w:customStyle="1" w:styleId="Body0">
    <w:name w:val="Body"/>
    <w:basedOn w:val="Normal"/>
    <w:qFormat/>
    <w:rsid w:val="00603785"/>
    <w:pPr>
      <w:widowControl w:val="0"/>
      <w:suppressAutoHyphens/>
      <w:autoSpaceDE w:val="0"/>
      <w:autoSpaceDN w:val="0"/>
      <w:adjustRightInd w:val="0"/>
      <w:spacing w:after="283" w:line="230" w:lineRule="atLeast"/>
      <w:textAlignment w:val="center"/>
    </w:pPr>
    <w:rPr>
      <w:rFonts w:ascii="TradeGothic Light" w:hAnsi="TradeGothic Light" w:cs="Aller-Light"/>
      <w:color w:val="45545F"/>
      <w:spacing w:val="-4"/>
      <w:sz w:val="18"/>
      <w:szCs w:val="18"/>
      <w:lang w:val="en-GB"/>
    </w:rPr>
  </w:style>
  <w:style w:type="character" w:customStyle="1" w:styleId="ndesc">
    <w:name w:val="ndesc"/>
    <w:basedOn w:val="DefaultParagraphFont"/>
    <w:rsid w:val="002F4AD7"/>
  </w:style>
  <w:style w:type="paragraph" w:styleId="ListParagraph">
    <w:name w:val="List Paragraph"/>
    <w:basedOn w:val="Normal"/>
    <w:uiPriority w:val="34"/>
    <w:qFormat/>
    <w:rsid w:val="001C1258"/>
    <w:pPr>
      <w:ind w:left="720"/>
    </w:pPr>
    <w:rPr>
      <w:rFonts w:eastAsia="Times New Roman" w:cs="Times New Roman"/>
      <w:spacing w:val="0"/>
      <w:szCs w:val="24"/>
      <w:lang w:eastAsia="en-AU"/>
    </w:rPr>
  </w:style>
  <w:style w:type="character" w:styleId="Hyperlink">
    <w:name w:val="Hyperlink"/>
    <w:basedOn w:val="DefaultParagraphFont"/>
    <w:uiPriority w:val="99"/>
    <w:unhideWhenUsed/>
    <w:rsid w:val="00681F14"/>
    <w:rPr>
      <w:color w:val="0000FF"/>
      <w:u w:val="single"/>
    </w:rPr>
  </w:style>
  <w:style w:type="character" w:customStyle="1" w:styleId="apple-style-span">
    <w:name w:val="apple-style-span"/>
    <w:basedOn w:val="DefaultParagraphFont"/>
    <w:rsid w:val="004B3466"/>
  </w:style>
  <w:style w:type="table" w:styleId="TableGrid">
    <w:name w:val="Table Grid"/>
    <w:basedOn w:val="TableNormal"/>
    <w:uiPriority w:val="59"/>
    <w:rsid w:val="0043538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F24"/>
    <w:pPr>
      <w:spacing w:before="100" w:beforeAutospacing="1" w:after="100" w:afterAutospacing="1"/>
    </w:pPr>
    <w:rPr>
      <w:rFonts w:cs="Times New Roman"/>
      <w:spacing w:val="0"/>
      <w:szCs w:val="24"/>
      <w:lang w:eastAsia="en-AU"/>
    </w:rPr>
  </w:style>
  <w:style w:type="character" w:styleId="FollowedHyperlink">
    <w:name w:val="FollowedHyperlink"/>
    <w:basedOn w:val="DefaultParagraphFont"/>
    <w:uiPriority w:val="99"/>
    <w:semiHidden/>
    <w:unhideWhenUsed/>
    <w:rsid w:val="00CC2447"/>
    <w:rPr>
      <w:color w:val="800080" w:themeColor="followedHyperlink"/>
      <w:u w:val="single"/>
    </w:rPr>
  </w:style>
  <w:style w:type="character" w:styleId="UnresolvedMention">
    <w:name w:val="Unresolved Mention"/>
    <w:basedOn w:val="DefaultParagraphFont"/>
    <w:uiPriority w:val="99"/>
    <w:semiHidden/>
    <w:unhideWhenUsed/>
    <w:rsid w:val="0072472E"/>
    <w:rPr>
      <w:color w:val="605E5C"/>
      <w:shd w:val="clear" w:color="auto" w:fill="E1DFDD"/>
    </w:rPr>
  </w:style>
  <w:style w:type="paragraph" w:customStyle="1" w:styleId="Default">
    <w:name w:val="Default"/>
    <w:rsid w:val="00A44730"/>
    <w:pPr>
      <w:autoSpaceDE w:val="0"/>
      <w:autoSpaceDN w:val="0"/>
      <w:adjustRightInd w:val="0"/>
    </w:pPr>
    <w:rPr>
      <w:rFonts w:ascii="Proxima Nova" w:hAnsi="Proxima Nova" w:cs="Proxima Nova"/>
      <w:color w:val="000000"/>
      <w:lang w:val="en-US"/>
    </w:rPr>
  </w:style>
  <w:style w:type="paragraph" w:customStyle="1" w:styleId="Pa0">
    <w:name w:val="Pa0"/>
    <w:basedOn w:val="Default"/>
    <w:next w:val="Default"/>
    <w:uiPriority w:val="99"/>
    <w:rsid w:val="00A44730"/>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292108">
      <w:bodyDiv w:val="1"/>
      <w:marLeft w:val="0"/>
      <w:marRight w:val="0"/>
      <w:marTop w:val="0"/>
      <w:marBottom w:val="0"/>
      <w:divBdr>
        <w:top w:val="none" w:sz="0" w:space="0" w:color="auto"/>
        <w:left w:val="none" w:sz="0" w:space="0" w:color="auto"/>
        <w:bottom w:val="none" w:sz="0" w:space="0" w:color="auto"/>
        <w:right w:val="none" w:sz="0" w:space="0" w:color="auto"/>
      </w:divBdr>
    </w:div>
    <w:div w:id="601039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ac.org.au/wp-content/uploads/2019/03/ABAC-Year-in-Review-201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bac.org.au" TargetMode="External"/><Relationship Id="rId4" Type="http://schemas.openxmlformats.org/officeDocument/2006/relationships/settings" Target="settings.xml"/><Relationship Id="rId9" Type="http://schemas.openxmlformats.org/officeDocument/2006/relationships/hyperlink" Target="http://www.abac.org.au/wp-content/uploads/2019/03/ABAC-Annual-Report-2018.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12886-F708-C84E-8E7D-E551FFB9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Goosebumps</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Flanagan</dc:creator>
  <cp:lastModifiedBy>Abbey Taylor</cp:lastModifiedBy>
  <cp:revision>4</cp:revision>
  <cp:lastPrinted>2018-04-12T14:37:00Z</cp:lastPrinted>
  <dcterms:created xsi:type="dcterms:W3CDTF">2019-03-19T07:38:00Z</dcterms:created>
  <dcterms:modified xsi:type="dcterms:W3CDTF">2019-03-26T02:58:00Z</dcterms:modified>
</cp:coreProperties>
</file>