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71C64" w14:textId="199704AA" w:rsidR="006729B5" w:rsidRPr="00A43D11" w:rsidRDefault="00641FCA" w:rsidP="00641FCA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4B7E2B">
        <w:rPr>
          <w:rFonts w:ascii="Calibri" w:hAnsi="Calibri" w:cs="Calibri"/>
          <w:noProof/>
        </w:rPr>
        <w:drawing>
          <wp:inline distT="0" distB="0" distL="0" distR="0" wp14:anchorId="2D3C0AC5" wp14:editId="7A466C23">
            <wp:extent cx="2945218" cy="1031447"/>
            <wp:effectExtent l="0" t="0" r="1270" b="0"/>
            <wp:docPr id="1" name="Picture 1" descr="ABAC-Logo+Icon_RGB-BLU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AC-Logo+Icon_RGB-BLUE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26" cy="103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E7DEF" w14:textId="78D50F55" w:rsidR="00961800" w:rsidRPr="006D1472" w:rsidRDefault="00641FCA" w:rsidP="00FF0F1B">
      <w:pPr>
        <w:spacing w:after="120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ABAC</w:t>
      </w:r>
      <w:r w:rsidR="00193533" w:rsidRPr="006D1472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E63169" w:rsidRPr="006D1472">
        <w:rPr>
          <w:rFonts w:asciiTheme="majorHAnsi" w:hAnsiTheme="majorHAnsi" w:cstheme="majorHAnsi"/>
          <w:b/>
          <w:sz w:val="32"/>
          <w:szCs w:val="32"/>
        </w:rPr>
        <w:t>Pre-</w:t>
      </w:r>
      <w:r w:rsidR="00ED0D7D" w:rsidRPr="006D1472">
        <w:rPr>
          <w:rFonts w:asciiTheme="majorHAnsi" w:hAnsiTheme="majorHAnsi" w:cstheme="majorHAnsi"/>
          <w:b/>
          <w:sz w:val="32"/>
          <w:szCs w:val="32"/>
        </w:rPr>
        <w:t>V</w:t>
      </w:r>
      <w:r w:rsidR="00E63169" w:rsidRPr="006D1472">
        <w:rPr>
          <w:rFonts w:asciiTheme="majorHAnsi" w:hAnsiTheme="majorHAnsi" w:cstheme="majorHAnsi"/>
          <w:b/>
          <w:sz w:val="32"/>
          <w:szCs w:val="32"/>
        </w:rPr>
        <w:t xml:space="preserve">etting </w:t>
      </w:r>
      <w:r w:rsidR="00ED0D7D" w:rsidRPr="006D1472">
        <w:rPr>
          <w:rFonts w:asciiTheme="majorHAnsi" w:hAnsiTheme="majorHAnsi" w:cstheme="majorHAnsi"/>
          <w:b/>
          <w:sz w:val="32"/>
          <w:szCs w:val="32"/>
        </w:rPr>
        <w:t>S</w:t>
      </w:r>
      <w:r w:rsidR="00E63169" w:rsidRPr="006D1472">
        <w:rPr>
          <w:rFonts w:asciiTheme="majorHAnsi" w:hAnsiTheme="majorHAnsi" w:cstheme="majorHAnsi"/>
          <w:b/>
          <w:sz w:val="32"/>
          <w:szCs w:val="32"/>
        </w:rPr>
        <w:t>ervice</w:t>
      </w:r>
      <w:r w:rsidR="00ED0D7D" w:rsidRPr="006D1472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D66DAB">
        <w:rPr>
          <w:rFonts w:asciiTheme="majorHAnsi" w:hAnsiTheme="majorHAnsi" w:cstheme="majorHAnsi"/>
          <w:b/>
          <w:sz w:val="32"/>
          <w:szCs w:val="32"/>
        </w:rPr>
        <w:t>Explanatory Note</w:t>
      </w:r>
    </w:p>
    <w:p w14:paraId="0C64E861" w14:textId="77777777" w:rsidR="00AF7FAB" w:rsidRPr="006D1472" w:rsidRDefault="00AF7FAB" w:rsidP="00FF0F1B">
      <w:pPr>
        <w:spacing w:after="120"/>
        <w:ind w:right="-670"/>
        <w:rPr>
          <w:rFonts w:asciiTheme="majorHAnsi" w:hAnsiTheme="majorHAnsi" w:cstheme="majorHAnsi"/>
          <w:b/>
        </w:rPr>
      </w:pPr>
    </w:p>
    <w:p w14:paraId="16337E6C" w14:textId="5085BD04" w:rsidR="00AF7FAB" w:rsidRPr="006D1472" w:rsidRDefault="00AF7FAB" w:rsidP="00FF0F1B">
      <w:pPr>
        <w:spacing w:after="120"/>
        <w:ind w:right="-670"/>
        <w:rPr>
          <w:rFonts w:asciiTheme="majorHAnsi" w:hAnsiTheme="majorHAnsi" w:cstheme="majorHAnsi"/>
          <w:b/>
          <w:sz w:val="28"/>
          <w:szCs w:val="28"/>
        </w:rPr>
      </w:pPr>
      <w:r w:rsidRPr="006D1472">
        <w:rPr>
          <w:rFonts w:asciiTheme="majorHAnsi" w:hAnsiTheme="majorHAnsi" w:cstheme="majorHAnsi"/>
          <w:b/>
          <w:sz w:val="28"/>
          <w:szCs w:val="28"/>
        </w:rPr>
        <w:t>Introduction</w:t>
      </w:r>
    </w:p>
    <w:p w14:paraId="4C06CCF8" w14:textId="5F1113AE" w:rsidR="00AF7FAB" w:rsidRPr="006B2389" w:rsidRDefault="00D66DAB" w:rsidP="006B2389">
      <w:pPr>
        <w:spacing w:after="120"/>
        <w:rPr>
          <w:rFonts w:asciiTheme="majorHAnsi" w:hAnsiTheme="majorHAnsi" w:cstheme="majorHAnsi"/>
          <w:iCs/>
        </w:rPr>
      </w:pPr>
      <w:r w:rsidRPr="006B2389">
        <w:rPr>
          <w:rFonts w:asciiTheme="majorHAnsi" w:hAnsiTheme="majorHAnsi" w:cstheme="majorHAnsi"/>
        </w:rPr>
        <w:t xml:space="preserve">The ABAC </w:t>
      </w:r>
      <w:r w:rsidR="009C5003" w:rsidRPr="006B2389">
        <w:rPr>
          <w:rFonts w:asciiTheme="majorHAnsi" w:hAnsiTheme="majorHAnsi" w:cstheme="majorHAnsi"/>
        </w:rPr>
        <w:t xml:space="preserve">Responsible Alcohol Marketing </w:t>
      </w:r>
      <w:r w:rsidRPr="006B2389">
        <w:rPr>
          <w:rFonts w:asciiTheme="majorHAnsi" w:hAnsiTheme="majorHAnsi" w:cstheme="majorHAnsi"/>
        </w:rPr>
        <w:t>Code</w:t>
      </w:r>
      <w:r w:rsidR="009C5003" w:rsidRPr="006B2389">
        <w:rPr>
          <w:rFonts w:asciiTheme="majorHAnsi" w:hAnsiTheme="majorHAnsi" w:cstheme="majorHAnsi"/>
        </w:rPr>
        <w:t xml:space="preserve"> </w:t>
      </w:r>
      <w:r w:rsidR="009C5003" w:rsidRPr="006B2389">
        <w:rPr>
          <w:rFonts w:asciiTheme="majorHAnsi" w:hAnsiTheme="majorHAnsi" w:cstheme="majorHAnsi"/>
          <w:iCs/>
        </w:rPr>
        <w:t>sets standards for responsible alcohol marketing in Australia</w:t>
      </w:r>
      <w:r w:rsidRPr="006B2389">
        <w:rPr>
          <w:rFonts w:asciiTheme="majorHAnsi" w:hAnsiTheme="majorHAnsi" w:cstheme="majorHAnsi"/>
        </w:rPr>
        <w:t xml:space="preserve"> </w:t>
      </w:r>
      <w:r w:rsidR="009C5003" w:rsidRPr="006B2389">
        <w:rPr>
          <w:rFonts w:asciiTheme="majorHAnsi" w:hAnsiTheme="majorHAnsi" w:cstheme="majorHAnsi"/>
          <w:iCs/>
        </w:rPr>
        <w:t>and regularly measures its determinations externally to ensure it is in line with community expectations. The Code regulates both the content and placement of alcohol marketing across all advertising mediums</w:t>
      </w:r>
      <w:r w:rsidR="00AF7FAB" w:rsidRPr="006B2389">
        <w:rPr>
          <w:rFonts w:asciiTheme="majorHAnsi" w:hAnsiTheme="majorHAnsi" w:cstheme="majorHAnsi"/>
        </w:rPr>
        <w:t xml:space="preserve">.  </w:t>
      </w:r>
    </w:p>
    <w:p w14:paraId="3BF22DA5" w14:textId="2DFFC012" w:rsidR="00AF7FAB" w:rsidRPr="006D1472" w:rsidRDefault="00D66DAB" w:rsidP="00FF0F1B">
      <w:pPr>
        <w:spacing w:after="120"/>
        <w:rPr>
          <w:rFonts w:asciiTheme="majorHAnsi" w:hAnsiTheme="majorHAnsi" w:cstheme="majorHAnsi"/>
        </w:rPr>
      </w:pPr>
      <w:r w:rsidRPr="006D1472">
        <w:rPr>
          <w:rFonts w:asciiTheme="majorHAnsi" w:hAnsiTheme="majorHAnsi" w:cstheme="majorHAnsi"/>
          <w:color w:val="000000" w:themeColor="text1"/>
        </w:rPr>
        <w:t xml:space="preserve">All </w:t>
      </w:r>
      <w:r w:rsidR="00C161F4">
        <w:rPr>
          <w:rFonts w:asciiTheme="majorHAnsi" w:hAnsiTheme="majorHAnsi" w:cstheme="majorHAnsi"/>
          <w:color w:val="000000" w:themeColor="text1"/>
        </w:rPr>
        <w:t xml:space="preserve">alcohol </w:t>
      </w:r>
      <w:r w:rsidRPr="006D1472">
        <w:rPr>
          <w:rFonts w:asciiTheme="majorHAnsi" w:hAnsiTheme="majorHAnsi" w:cstheme="majorHAnsi"/>
          <w:color w:val="000000" w:themeColor="text1"/>
        </w:rPr>
        <w:t xml:space="preserve">marketing must comply with the Code. </w:t>
      </w:r>
      <w:r w:rsidR="00F64FFC" w:rsidRPr="006D1472">
        <w:rPr>
          <w:rFonts w:asciiTheme="majorHAnsi" w:hAnsiTheme="majorHAnsi" w:cstheme="majorHAnsi"/>
        </w:rPr>
        <w:t xml:space="preserve">A key part of the scheme is the pre-vetting of alcohol marketing communications </w:t>
      </w:r>
      <w:r w:rsidR="00F64FFC" w:rsidRPr="006D1472">
        <w:rPr>
          <w:rFonts w:asciiTheme="majorHAnsi" w:hAnsiTheme="majorHAnsi" w:cstheme="majorHAnsi"/>
          <w:u w:val="single"/>
        </w:rPr>
        <w:t>before</w:t>
      </w:r>
      <w:r w:rsidR="00F64FFC" w:rsidRPr="006D1472">
        <w:rPr>
          <w:rFonts w:asciiTheme="majorHAnsi" w:hAnsiTheme="majorHAnsi" w:cstheme="majorHAnsi"/>
        </w:rPr>
        <w:t xml:space="preserve"> publication</w:t>
      </w:r>
      <w:r w:rsidR="00F64FFC">
        <w:rPr>
          <w:rFonts w:asciiTheme="majorHAnsi" w:hAnsiTheme="majorHAnsi" w:cstheme="majorHAnsi"/>
        </w:rPr>
        <w:t xml:space="preserve"> </w:t>
      </w:r>
      <w:r w:rsidR="00F64FFC" w:rsidRPr="006D1472">
        <w:rPr>
          <w:rFonts w:asciiTheme="majorHAnsi" w:hAnsiTheme="majorHAnsi" w:cstheme="majorHAnsi"/>
        </w:rPr>
        <w:t xml:space="preserve">to aid compliance with the Code. </w:t>
      </w:r>
      <w:r w:rsidRPr="00751433">
        <w:rPr>
          <w:rFonts w:asciiTheme="majorHAnsi" w:hAnsiTheme="majorHAnsi" w:cstheme="majorHAnsi"/>
          <w:color w:val="000000" w:themeColor="text1"/>
          <w:u w:val="single"/>
        </w:rPr>
        <w:t xml:space="preserve">It is mandatory to pre-vet </w:t>
      </w:r>
      <w:r w:rsidRPr="00751433">
        <w:rPr>
          <w:rFonts w:asciiTheme="majorHAnsi" w:hAnsiTheme="majorHAnsi" w:cstheme="majorHAnsi"/>
          <w:iCs/>
          <w:color w:val="000000" w:themeColor="text1"/>
          <w:u w:val="single"/>
        </w:rPr>
        <w:t>TV, Radio, Cinema and OOH</w:t>
      </w:r>
      <w:r w:rsidRPr="006D1472">
        <w:rPr>
          <w:rFonts w:asciiTheme="majorHAnsi" w:hAnsiTheme="majorHAnsi" w:cstheme="majorHAnsi"/>
          <w:iCs/>
          <w:color w:val="000000" w:themeColor="text1"/>
        </w:rPr>
        <w:t>. Pre-vetting of all other marketing communications</w:t>
      </w:r>
      <w:r w:rsidR="00727517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6D1472">
        <w:rPr>
          <w:rFonts w:asciiTheme="majorHAnsi" w:hAnsiTheme="majorHAnsi" w:cstheme="majorHAnsi"/>
          <w:iCs/>
          <w:color w:val="000000" w:themeColor="text1"/>
        </w:rPr>
        <w:t>is optional but is encouraged.</w:t>
      </w:r>
    </w:p>
    <w:p w14:paraId="54CDEDD4" w14:textId="77777777" w:rsidR="00AF7FAB" w:rsidRPr="006D1472" w:rsidRDefault="00AF7FAB" w:rsidP="00FF0F1B">
      <w:pPr>
        <w:spacing w:after="120"/>
        <w:rPr>
          <w:rFonts w:asciiTheme="majorHAnsi" w:hAnsiTheme="majorHAnsi" w:cstheme="majorHAnsi"/>
        </w:rPr>
      </w:pPr>
    </w:p>
    <w:p w14:paraId="32719FF9" w14:textId="2A584249" w:rsidR="00C85B4D" w:rsidRPr="006D1472" w:rsidRDefault="00AF7FAB" w:rsidP="00FF0F1B">
      <w:pPr>
        <w:spacing w:after="120"/>
        <w:rPr>
          <w:rFonts w:asciiTheme="majorHAnsi" w:hAnsiTheme="majorHAnsi" w:cstheme="majorHAnsi"/>
          <w:b/>
          <w:sz w:val="28"/>
          <w:szCs w:val="28"/>
        </w:rPr>
      </w:pPr>
      <w:r w:rsidRPr="006D1472">
        <w:rPr>
          <w:rFonts w:asciiTheme="majorHAnsi" w:hAnsiTheme="majorHAnsi" w:cstheme="majorHAnsi"/>
          <w:b/>
          <w:sz w:val="28"/>
          <w:szCs w:val="28"/>
        </w:rPr>
        <w:t>P</w:t>
      </w:r>
      <w:r w:rsidR="00C85B4D" w:rsidRPr="006D1472">
        <w:rPr>
          <w:rFonts w:asciiTheme="majorHAnsi" w:hAnsiTheme="majorHAnsi" w:cstheme="majorHAnsi"/>
          <w:b/>
          <w:sz w:val="28"/>
          <w:szCs w:val="28"/>
        </w:rPr>
        <w:t xml:space="preserve">re-vetting </w:t>
      </w:r>
      <w:r w:rsidR="00F44521" w:rsidRPr="006D1472">
        <w:rPr>
          <w:rFonts w:asciiTheme="majorHAnsi" w:hAnsiTheme="majorHAnsi" w:cstheme="majorHAnsi"/>
          <w:b/>
          <w:sz w:val="28"/>
          <w:szCs w:val="28"/>
        </w:rPr>
        <w:t xml:space="preserve">marketing communications </w:t>
      </w:r>
      <w:r w:rsidR="00C85B4D" w:rsidRPr="006D1472">
        <w:rPr>
          <w:rFonts w:asciiTheme="majorHAnsi" w:hAnsiTheme="majorHAnsi" w:cstheme="majorHAnsi"/>
          <w:b/>
          <w:sz w:val="28"/>
          <w:szCs w:val="28"/>
        </w:rPr>
        <w:t>against the ABAC Code</w:t>
      </w:r>
    </w:p>
    <w:p w14:paraId="54DF2CA2" w14:textId="1C69BE25" w:rsidR="00AF7FAB" w:rsidRPr="006D1472" w:rsidRDefault="00CC782E" w:rsidP="00FF0F1B">
      <w:pPr>
        <w:spacing w:after="120"/>
        <w:rPr>
          <w:rFonts w:asciiTheme="majorHAnsi" w:hAnsiTheme="majorHAnsi" w:cstheme="majorHAnsi"/>
          <w:color w:val="000000" w:themeColor="text1"/>
        </w:rPr>
      </w:pPr>
      <w:r w:rsidRPr="006D1472">
        <w:rPr>
          <w:rFonts w:asciiTheme="majorHAnsi" w:hAnsiTheme="majorHAnsi" w:cstheme="majorHAnsi"/>
          <w:color w:val="000000" w:themeColor="text1"/>
        </w:rPr>
        <w:t xml:space="preserve">Alcohol </w:t>
      </w:r>
      <w:r w:rsidR="00C161F4">
        <w:rPr>
          <w:rFonts w:asciiTheme="majorHAnsi" w:hAnsiTheme="majorHAnsi" w:cstheme="majorHAnsi"/>
          <w:color w:val="000000" w:themeColor="text1"/>
        </w:rPr>
        <w:t>marketers</w:t>
      </w:r>
      <w:r w:rsidRPr="006D1472">
        <w:rPr>
          <w:rFonts w:asciiTheme="majorHAnsi" w:hAnsiTheme="majorHAnsi" w:cstheme="majorHAnsi"/>
          <w:color w:val="000000" w:themeColor="text1"/>
        </w:rPr>
        <w:t xml:space="preserve"> </w:t>
      </w:r>
      <w:r w:rsidR="00ED0D7D" w:rsidRPr="006D1472">
        <w:rPr>
          <w:rFonts w:asciiTheme="majorHAnsi" w:hAnsiTheme="majorHAnsi" w:cstheme="majorHAnsi"/>
          <w:color w:val="000000" w:themeColor="text1"/>
        </w:rPr>
        <w:t xml:space="preserve">or </w:t>
      </w:r>
      <w:r w:rsidR="00BF3587" w:rsidRPr="006D1472">
        <w:rPr>
          <w:rFonts w:asciiTheme="majorHAnsi" w:hAnsiTheme="majorHAnsi" w:cstheme="majorHAnsi"/>
          <w:color w:val="000000" w:themeColor="text1"/>
        </w:rPr>
        <w:t>their agencies must lodge an</w:t>
      </w:r>
      <w:r w:rsidR="00E63169" w:rsidRPr="006D1472">
        <w:rPr>
          <w:rFonts w:asciiTheme="majorHAnsi" w:hAnsiTheme="majorHAnsi" w:cstheme="majorHAnsi"/>
          <w:color w:val="000000" w:themeColor="text1"/>
        </w:rPr>
        <w:t xml:space="preserve"> </w:t>
      </w:r>
      <w:r w:rsidR="00AF7FAB" w:rsidRPr="006D1472">
        <w:rPr>
          <w:rFonts w:asciiTheme="majorHAnsi" w:hAnsiTheme="majorHAnsi" w:cstheme="majorHAnsi"/>
          <w:color w:val="000000" w:themeColor="text1"/>
        </w:rPr>
        <w:t>ABAC</w:t>
      </w:r>
      <w:r w:rsidR="00E63169" w:rsidRPr="006D1472">
        <w:rPr>
          <w:rFonts w:asciiTheme="majorHAnsi" w:hAnsiTheme="majorHAnsi" w:cstheme="majorHAnsi"/>
          <w:color w:val="000000" w:themeColor="text1"/>
        </w:rPr>
        <w:t xml:space="preserve"> application for all </w:t>
      </w:r>
      <w:r w:rsidR="00E63169" w:rsidRPr="006D1472">
        <w:rPr>
          <w:rFonts w:asciiTheme="majorHAnsi" w:hAnsiTheme="majorHAnsi" w:cstheme="majorHAnsi"/>
          <w:color w:val="000000" w:themeColor="text1"/>
          <w:u w:val="single"/>
        </w:rPr>
        <w:t>new</w:t>
      </w:r>
      <w:r w:rsidR="00E63169" w:rsidRPr="006D1472">
        <w:rPr>
          <w:rFonts w:asciiTheme="majorHAnsi" w:hAnsiTheme="majorHAnsi" w:cstheme="majorHAnsi"/>
          <w:color w:val="000000" w:themeColor="text1"/>
        </w:rPr>
        <w:t xml:space="preserve"> campaigns and advertisements</w:t>
      </w:r>
      <w:r w:rsidR="00193533" w:rsidRPr="006D1472">
        <w:rPr>
          <w:rFonts w:asciiTheme="majorHAnsi" w:hAnsiTheme="majorHAnsi" w:cstheme="majorHAnsi"/>
          <w:color w:val="000000" w:themeColor="text1"/>
        </w:rPr>
        <w:t xml:space="preserve"> they wish to have pre-vetted against the ABAC Code.</w:t>
      </w:r>
      <w:r w:rsidR="00070F64" w:rsidRPr="006D1472" w:rsidDel="00070F64">
        <w:rPr>
          <w:rFonts w:asciiTheme="majorHAnsi" w:hAnsiTheme="majorHAnsi" w:cstheme="majorHAnsi"/>
          <w:color w:val="000000" w:themeColor="text1"/>
        </w:rPr>
        <w:t xml:space="preserve"> </w:t>
      </w:r>
      <w:r w:rsidR="00070F64">
        <w:rPr>
          <w:rFonts w:asciiTheme="majorHAnsi" w:hAnsiTheme="majorHAnsi" w:cstheme="majorHAnsi"/>
          <w:color w:val="000000" w:themeColor="text1"/>
        </w:rPr>
        <w:t>A</w:t>
      </w:r>
      <w:r w:rsidR="00AF7FAB" w:rsidRPr="006D1472">
        <w:rPr>
          <w:rFonts w:asciiTheme="majorHAnsi" w:hAnsiTheme="majorHAnsi" w:cstheme="majorHAnsi"/>
        </w:rPr>
        <w:t xml:space="preserve"> new application for pre-vetting a marketing communication </w:t>
      </w:r>
      <w:r w:rsidR="00070F64">
        <w:rPr>
          <w:rFonts w:asciiTheme="majorHAnsi" w:hAnsiTheme="majorHAnsi" w:cstheme="majorHAnsi"/>
        </w:rPr>
        <w:t xml:space="preserve">may be lodged </w:t>
      </w:r>
      <w:hyperlink r:id="rId5" w:history="1">
        <w:r w:rsidR="00070F64" w:rsidRPr="00070F64">
          <w:rPr>
            <w:rStyle w:val="Hyperlink"/>
            <w:rFonts w:asciiTheme="majorHAnsi" w:hAnsiTheme="majorHAnsi" w:cstheme="majorHAnsi"/>
          </w:rPr>
          <w:t>here</w:t>
        </w:r>
      </w:hyperlink>
      <w:r w:rsidR="00D66DAB" w:rsidRPr="00D66DAB">
        <w:rPr>
          <w:rFonts w:asciiTheme="majorHAnsi" w:eastAsia="Times New Roman" w:hAnsiTheme="majorHAnsi" w:cs="Arial"/>
          <w:color w:val="000000" w:themeColor="text1"/>
          <w:shd w:val="clear" w:color="auto" w:fill="FFFFFF"/>
          <w:lang w:eastAsia="en-GB"/>
        </w:rPr>
        <w:t xml:space="preserve">. </w:t>
      </w:r>
      <w:r w:rsidR="00AF7FAB" w:rsidRPr="006D1472">
        <w:rPr>
          <w:rFonts w:asciiTheme="majorHAnsi" w:eastAsia="Times New Roman" w:hAnsiTheme="majorHAnsi" w:cs="Arial"/>
          <w:shd w:val="clear" w:color="auto" w:fill="FFFFFF"/>
          <w:lang w:eastAsia="en-GB"/>
        </w:rPr>
        <w:t xml:space="preserve">Complete the </w:t>
      </w:r>
      <w:r w:rsidR="00727517" w:rsidRPr="003355DA">
        <w:rPr>
          <w:rFonts w:asciiTheme="majorHAnsi" w:eastAsia="Times New Roman" w:hAnsiTheme="majorHAnsi" w:cs="Arial"/>
          <w:color w:val="000000" w:themeColor="text1"/>
          <w:shd w:val="clear" w:color="auto" w:fill="FFFFFF"/>
          <w:lang w:eastAsia="en-GB"/>
        </w:rPr>
        <w:t xml:space="preserve">online </w:t>
      </w:r>
      <w:r w:rsidR="00AF7FAB" w:rsidRPr="006D1472">
        <w:rPr>
          <w:rFonts w:asciiTheme="majorHAnsi" w:eastAsia="Times New Roman" w:hAnsiTheme="majorHAnsi" w:cs="Arial"/>
          <w:shd w:val="clear" w:color="auto" w:fill="FFFFFF"/>
          <w:lang w:eastAsia="en-GB"/>
        </w:rPr>
        <w:t xml:space="preserve">form </w:t>
      </w:r>
      <w:r w:rsidR="006B2389">
        <w:rPr>
          <w:rFonts w:asciiTheme="majorHAnsi" w:eastAsia="Times New Roman" w:hAnsiTheme="majorHAnsi" w:cs="Arial"/>
          <w:shd w:val="clear" w:color="auto" w:fill="FFFFFF"/>
          <w:lang w:eastAsia="en-GB"/>
        </w:rPr>
        <w:t>and</w:t>
      </w:r>
      <w:r w:rsidR="00AF7FAB" w:rsidRPr="006D1472">
        <w:rPr>
          <w:rFonts w:asciiTheme="majorHAnsi" w:hAnsiTheme="majorHAnsi" w:cstheme="majorHAnsi"/>
        </w:rPr>
        <w:t xml:space="preserve"> receive a reply with the name and contact details of your allocated pre-</w:t>
      </w:r>
      <w:proofErr w:type="spellStart"/>
      <w:r w:rsidR="00AF7FAB" w:rsidRPr="006D1472">
        <w:rPr>
          <w:rFonts w:asciiTheme="majorHAnsi" w:hAnsiTheme="majorHAnsi" w:cstheme="majorHAnsi"/>
        </w:rPr>
        <w:t>vetter</w:t>
      </w:r>
      <w:proofErr w:type="spellEnd"/>
      <w:r w:rsidR="00AF7FAB" w:rsidRPr="006D1472">
        <w:rPr>
          <w:rFonts w:asciiTheme="majorHAnsi" w:hAnsiTheme="majorHAnsi" w:cstheme="majorHAnsi"/>
        </w:rPr>
        <w:t xml:space="preserve">.  </w:t>
      </w:r>
    </w:p>
    <w:p w14:paraId="18DC20C1" w14:textId="011B52FA" w:rsidR="00F67A07" w:rsidRPr="006D1472" w:rsidRDefault="007F6602" w:rsidP="00FF0F1B">
      <w:pPr>
        <w:spacing w:after="120"/>
        <w:rPr>
          <w:rFonts w:asciiTheme="majorHAnsi" w:hAnsiTheme="majorHAnsi" w:cstheme="majorHAnsi"/>
        </w:rPr>
      </w:pPr>
      <w:r w:rsidRPr="006D1472">
        <w:rPr>
          <w:rFonts w:asciiTheme="majorHAnsi" w:hAnsiTheme="majorHAnsi" w:cstheme="majorHAnsi"/>
          <w:color w:val="000000" w:themeColor="text1"/>
        </w:rPr>
        <w:t xml:space="preserve">For </w:t>
      </w:r>
      <w:r w:rsidR="00ED0D7D" w:rsidRPr="006D1472">
        <w:rPr>
          <w:rFonts w:asciiTheme="majorHAnsi" w:hAnsiTheme="majorHAnsi" w:cstheme="majorHAnsi"/>
          <w:color w:val="000000" w:themeColor="text1"/>
        </w:rPr>
        <w:t xml:space="preserve">pre-vetting </w:t>
      </w:r>
      <w:r w:rsidR="00501DF6">
        <w:rPr>
          <w:rFonts w:asciiTheme="majorHAnsi" w:hAnsiTheme="majorHAnsi" w:cstheme="majorHAnsi"/>
          <w:color w:val="000000" w:themeColor="text1"/>
        </w:rPr>
        <w:t>requests relating</w:t>
      </w:r>
      <w:r w:rsidR="00501DF6" w:rsidRPr="006D1472">
        <w:rPr>
          <w:rFonts w:asciiTheme="majorHAnsi" w:hAnsiTheme="majorHAnsi" w:cstheme="majorHAnsi"/>
          <w:color w:val="000000" w:themeColor="text1"/>
        </w:rPr>
        <w:t xml:space="preserve"> </w:t>
      </w:r>
      <w:r w:rsidR="00F44521" w:rsidRPr="006D1472">
        <w:rPr>
          <w:rFonts w:asciiTheme="majorHAnsi" w:hAnsiTheme="majorHAnsi" w:cstheme="majorHAnsi"/>
          <w:color w:val="000000" w:themeColor="text1"/>
        </w:rPr>
        <w:t>to</w:t>
      </w:r>
      <w:r w:rsidRPr="006D1472">
        <w:rPr>
          <w:rFonts w:asciiTheme="majorHAnsi" w:hAnsiTheme="majorHAnsi" w:cstheme="majorHAnsi"/>
          <w:color w:val="000000" w:themeColor="text1"/>
        </w:rPr>
        <w:t xml:space="preserve"> an </w:t>
      </w:r>
      <w:r w:rsidRPr="006D1472">
        <w:rPr>
          <w:rFonts w:asciiTheme="majorHAnsi" w:hAnsiTheme="majorHAnsi" w:cstheme="majorHAnsi"/>
          <w:color w:val="000000" w:themeColor="text1"/>
          <w:u w:val="single"/>
        </w:rPr>
        <w:t>existing campaign</w:t>
      </w:r>
      <w:r w:rsidR="00ED0D7D" w:rsidRPr="006D1472">
        <w:rPr>
          <w:rFonts w:asciiTheme="majorHAnsi" w:hAnsiTheme="majorHAnsi" w:cstheme="majorHAnsi"/>
          <w:color w:val="000000" w:themeColor="text1"/>
        </w:rPr>
        <w:t>,</w:t>
      </w:r>
      <w:r w:rsidRPr="006D1472">
        <w:rPr>
          <w:rFonts w:asciiTheme="majorHAnsi" w:hAnsiTheme="majorHAnsi" w:cstheme="majorHAnsi"/>
          <w:color w:val="000000" w:themeColor="text1"/>
        </w:rPr>
        <w:t xml:space="preserve"> </w:t>
      </w:r>
      <w:r w:rsidR="00501DF6">
        <w:rPr>
          <w:rFonts w:asciiTheme="majorHAnsi" w:hAnsiTheme="majorHAnsi" w:cstheme="majorHAnsi"/>
          <w:color w:val="000000" w:themeColor="text1"/>
        </w:rPr>
        <w:t>email</w:t>
      </w:r>
      <w:r w:rsidR="00501DF6" w:rsidRPr="006D1472">
        <w:rPr>
          <w:rFonts w:asciiTheme="majorHAnsi" w:hAnsiTheme="majorHAnsi" w:cstheme="majorHAnsi"/>
          <w:color w:val="000000" w:themeColor="text1"/>
        </w:rPr>
        <w:t xml:space="preserve"> </w:t>
      </w:r>
      <w:r w:rsidRPr="006D1472">
        <w:rPr>
          <w:rFonts w:asciiTheme="majorHAnsi" w:hAnsiTheme="majorHAnsi" w:cstheme="majorHAnsi"/>
          <w:color w:val="000000" w:themeColor="text1"/>
        </w:rPr>
        <w:t>the material to be pre-vetted to the original pre-</w:t>
      </w:r>
      <w:proofErr w:type="spellStart"/>
      <w:r w:rsidRPr="006D1472">
        <w:rPr>
          <w:rFonts w:asciiTheme="majorHAnsi" w:hAnsiTheme="majorHAnsi" w:cstheme="majorHAnsi"/>
          <w:color w:val="000000" w:themeColor="text1"/>
        </w:rPr>
        <w:t>vetter</w:t>
      </w:r>
      <w:proofErr w:type="spellEnd"/>
      <w:r w:rsidRPr="006D1472">
        <w:rPr>
          <w:rFonts w:asciiTheme="majorHAnsi" w:hAnsiTheme="majorHAnsi" w:cstheme="majorHAnsi"/>
          <w:color w:val="000000" w:themeColor="text1"/>
        </w:rPr>
        <w:t xml:space="preserve"> </w:t>
      </w:r>
      <w:r w:rsidR="00F44521" w:rsidRPr="006D1472">
        <w:rPr>
          <w:rFonts w:asciiTheme="majorHAnsi" w:hAnsiTheme="majorHAnsi" w:cstheme="majorHAnsi"/>
          <w:color w:val="000000" w:themeColor="text1"/>
        </w:rPr>
        <w:t>quoting</w:t>
      </w:r>
      <w:r w:rsidRPr="006D1472">
        <w:rPr>
          <w:rFonts w:asciiTheme="majorHAnsi" w:hAnsiTheme="majorHAnsi" w:cstheme="majorHAnsi"/>
          <w:color w:val="000000" w:themeColor="text1"/>
        </w:rPr>
        <w:t xml:space="preserve"> the </w:t>
      </w:r>
      <w:r w:rsidR="00F64FFC">
        <w:rPr>
          <w:rFonts w:asciiTheme="majorHAnsi" w:hAnsiTheme="majorHAnsi" w:cstheme="majorHAnsi"/>
          <w:color w:val="000000" w:themeColor="text1"/>
        </w:rPr>
        <w:t>existing</w:t>
      </w:r>
      <w:r w:rsidR="00F64FFC" w:rsidRPr="006D1472">
        <w:rPr>
          <w:rFonts w:asciiTheme="majorHAnsi" w:hAnsiTheme="majorHAnsi" w:cstheme="majorHAnsi"/>
          <w:color w:val="000000" w:themeColor="text1"/>
        </w:rPr>
        <w:t xml:space="preserve"> </w:t>
      </w:r>
      <w:r w:rsidRPr="006D1472">
        <w:rPr>
          <w:rFonts w:asciiTheme="majorHAnsi" w:hAnsiTheme="majorHAnsi" w:cstheme="majorHAnsi"/>
          <w:color w:val="000000" w:themeColor="text1"/>
        </w:rPr>
        <w:t xml:space="preserve">application </w:t>
      </w:r>
      <w:r w:rsidR="00BF3587" w:rsidRPr="006D1472">
        <w:rPr>
          <w:rFonts w:asciiTheme="majorHAnsi" w:hAnsiTheme="majorHAnsi" w:cstheme="majorHAnsi"/>
          <w:color w:val="000000" w:themeColor="text1"/>
        </w:rPr>
        <w:t>n</w:t>
      </w:r>
      <w:r w:rsidRPr="006D1472">
        <w:rPr>
          <w:rFonts w:asciiTheme="majorHAnsi" w:hAnsiTheme="majorHAnsi" w:cstheme="majorHAnsi"/>
          <w:color w:val="000000" w:themeColor="text1"/>
        </w:rPr>
        <w:t>umber.</w:t>
      </w:r>
    </w:p>
    <w:p w14:paraId="179BBB53" w14:textId="5ED6865C" w:rsidR="006D1472" w:rsidRPr="00F64FFC" w:rsidRDefault="00BF3587" w:rsidP="00FF0F1B">
      <w:pPr>
        <w:spacing w:after="120"/>
        <w:rPr>
          <w:rFonts w:asciiTheme="majorHAnsi" w:hAnsiTheme="majorHAnsi" w:cstheme="majorHAnsi"/>
          <w:b/>
          <w:u w:val="single"/>
        </w:rPr>
      </w:pPr>
      <w:r w:rsidRPr="00F64FFC">
        <w:rPr>
          <w:rFonts w:asciiTheme="majorHAnsi" w:hAnsiTheme="majorHAnsi" w:cstheme="majorHAnsi"/>
          <w:u w:val="single"/>
        </w:rPr>
        <w:t xml:space="preserve">No informal advice or opinions will be provided to advertisers </w:t>
      </w:r>
      <w:r w:rsidR="00ED0D7D" w:rsidRPr="00F64FFC">
        <w:rPr>
          <w:rFonts w:asciiTheme="majorHAnsi" w:hAnsiTheme="majorHAnsi" w:cstheme="majorHAnsi"/>
          <w:color w:val="000000" w:themeColor="text1"/>
          <w:u w:val="single"/>
        </w:rPr>
        <w:t>without a pre-vetting</w:t>
      </w:r>
      <w:r w:rsidR="00ED0D7D" w:rsidRPr="00F64FFC">
        <w:rPr>
          <w:rFonts w:asciiTheme="majorHAnsi" w:hAnsiTheme="majorHAnsi" w:cstheme="majorHAnsi"/>
          <w:color w:val="FF0000"/>
          <w:u w:val="single"/>
        </w:rPr>
        <w:t xml:space="preserve"> </w:t>
      </w:r>
      <w:r w:rsidR="00ED0D7D" w:rsidRPr="00F64FFC">
        <w:rPr>
          <w:rFonts w:asciiTheme="majorHAnsi" w:hAnsiTheme="majorHAnsi" w:cstheme="majorHAnsi"/>
          <w:color w:val="000000" w:themeColor="text1"/>
          <w:u w:val="single"/>
        </w:rPr>
        <w:t>application</w:t>
      </w:r>
      <w:r w:rsidR="00ED0D7D" w:rsidRPr="00F64FFC">
        <w:rPr>
          <w:rFonts w:asciiTheme="majorHAnsi" w:hAnsiTheme="majorHAnsi" w:cstheme="majorHAnsi"/>
          <w:color w:val="FF0000"/>
          <w:u w:val="single"/>
        </w:rPr>
        <w:t xml:space="preserve"> </w:t>
      </w:r>
      <w:r w:rsidRPr="00F64FFC">
        <w:rPr>
          <w:rFonts w:asciiTheme="majorHAnsi" w:hAnsiTheme="majorHAnsi" w:cstheme="majorHAnsi"/>
          <w:color w:val="000000" w:themeColor="text1"/>
          <w:u w:val="single"/>
        </w:rPr>
        <w:t xml:space="preserve">as </w:t>
      </w:r>
      <w:r w:rsidRPr="00F64FFC">
        <w:rPr>
          <w:rFonts w:asciiTheme="majorHAnsi" w:hAnsiTheme="majorHAnsi" w:cstheme="majorHAnsi"/>
          <w:u w:val="single"/>
        </w:rPr>
        <w:t>this may result in an informal conversation or email being confused with an approval.</w:t>
      </w:r>
    </w:p>
    <w:p w14:paraId="4C6E0BCF" w14:textId="77777777" w:rsidR="006D1472" w:rsidRDefault="006D1472" w:rsidP="00FF0F1B">
      <w:pPr>
        <w:spacing w:after="120"/>
        <w:rPr>
          <w:rFonts w:asciiTheme="majorHAnsi" w:hAnsiTheme="majorHAnsi" w:cstheme="majorHAnsi"/>
          <w:b/>
        </w:rPr>
      </w:pPr>
    </w:p>
    <w:p w14:paraId="78BD479B" w14:textId="23A567DE" w:rsidR="00E63169" w:rsidRPr="006D1472" w:rsidRDefault="00C85B4D" w:rsidP="00FF0F1B">
      <w:pPr>
        <w:spacing w:after="120"/>
        <w:rPr>
          <w:rFonts w:asciiTheme="majorHAnsi" w:hAnsiTheme="majorHAnsi" w:cstheme="majorHAnsi"/>
          <w:b/>
          <w:sz w:val="28"/>
          <w:szCs w:val="28"/>
        </w:rPr>
      </w:pPr>
      <w:r w:rsidRPr="006D1472">
        <w:rPr>
          <w:rFonts w:asciiTheme="majorHAnsi" w:hAnsiTheme="majorHAnsi" w:cstheme="majorHAnsi"/>
          <w:b/>
          <w:sz w:val="28"/>
          <w:szCs w:val="28"/>
        </w:rPr>
        <w:t>Pre-</w:t>
      </w:r>
      <w:proofErr w:type="spellStart"/>
      <w:r w:rsidRPr="006D1472">
        <w:rPr>
          <w:rFonts w:asciiTheme="majorHAnsi" w:hAnsiTheme="majorHAnsi" w:cstheme="majorHAnsi"/>
          <w:b/>
          <w:sz w:val="28"/>
          <w:szCs w:val="28"/>
        </w:rPr>
        <w:t>vetter</w:t>
      </w:r>
      <w:proofErr w:type="spellEnd"/>
      <w:r w:rsidRPr="006D1472">
        <w:rPr>
          <w:rFonts w:asciiTheme="majorHAnsi" w:hAnsiTheme="majorHAnsi" w:cstheme="majorHAnsi"/>
          <w:b/>
          <w:sz w:val="28"/>
          <w:szCs w:val="28"/>
        </w:rPr>
        <w:t xml:space="preserve"> responses</w:t>
      </w:r>
    </w:p>
    <w:p w14:paraId="5F9787F1" w14:textId="1FB04ECF" w:rsidR="00ED0D7D" w:rsidRPr="006D1472" w:rsidRDefault="00090D89" w:rsidP="00FF0F1B">
      <w:pPr>
        <w:spacing w:after="120"/>
        <w:rPr>
          <w:rFonts w:asciiTheme="majorHAnsi" w:hAnsiTheme="majorHAnsi" w:cstheme="majorHAnsi"/>
          <w:bCs/>
          <w:color w:val="000000" w:themeColor="text1"/>
        </w:rPr>
      </w:pPr>
      <w:r w:rsidRPr="006D1472">
        <w:rPr>
          <w:rFonts w:asciiTheme="majorHAnsi" w:hAnsiTheme="majorHAnsi" w:cstheme="majorHAnsi"/>
          <w:bCs/>
          <w:color w:val="000000" w:themeColor="text1"/>
        </w:rPr>
        <w:t>Pre-</w:t>
      </w:r>
      <w:proofErr w:type="spellStart"/>
      <w:r w:rsidRPr="006D1472">
        <w:rPr>
          <w:rFonts w:asciiTheme="majorHAnsi" w:hAnsiTheme="majorHAnsi" w:cstheme="majorHAnsi"/>
          <w:bCs/>
          <w:color w:val="000000" w:themeColor="text1"/>
        </w:rPr>
        <w:t>vetters</w:t>
      </w:r>
      <w:proofErr w:type="spellEnd"/>
      <w:r w:rsidRPr="006D1472">
        <w:rPr>
          <w:rFonts w:asciiTheme="majorHAnsi" w:hAnsiTheme="majorHAnsi" w:cstheme="majorHAnsi"/>
          <w:bCs/>
          <w:color w:val="000000" w:themeColor="text1"/>
        </w:rPr>
        <w:t xml:space="preserve"> respon</w:t>
      </w:r>
      <w:r w:rsidR="00501DF6">
        <w:rPr>
          <w:rFonts w:asciiTheme="majorHAnsi" w:hAnsiTheme="majorHAnsi" w:cstheme="majorHAnsi"/>
          <w:bCs/>
          <w:color w:val="000000" w:themeColor="text1"/>
        </w:rPr>
        <w:t>d to a pre-vetting request</w:t>
      </w:r>
      <w:r w:rsidRPr="006D1472">
        <w:rPr>
          <w:rFonts w:asciiTheme="majorHAnsi" w:hAnsiTheme="majorHAnsi" w:cstheme="majorHAnsi"/>
          <w:bCs/>
          <w:color w:val="000000" w:themeColor="text1"/>
        </w:rPr>
        <w:t xml:space="preserve"> in </w:t>
      </w:r>
      <w:r w:rsidR="00501DF6">
        <w:rPr>
          <w:rFonts w:asciiTheme="majorHAnsi" w:hAnsiTheme="majorHAnsi" w:cstheme="majorHAnsi"/>
          <w:bCs/>
          <w:color w:val="000000" w:themeColor="text1"/>
        </w:rPr>
        <w:t>one of the following</w:t>
      </w:r>
      <w:r w:rsidRPr="006D1472">
        <w:rPr>
          <w:rFonts w:asciiTheme="majorHAnsi" w:hAnsiTheme="majorHAnsi" w:cstheme="majorHAnsi"/>
          <w:bCs/>
          <w:color w:val="000000" w:themeColor="text1"/>
        </w:rPr>
        <w:t xml:space="preserve"> ways:</w:t>
      </w:r>
    </w:p>
    <w:p w14:paraId="1070FC5F" w14:textId="77777777" w:rsidR="00E63169" w:rsidRPr="006D1472" w:rsidRDefault="00E63169" w:rsidP="00FF0F1B">
      <w:pPr>
        <w:spacing w:after="120"/>
        <w:rPr>
          <w:rFonts w:asciiTheme="majorHAnsi" w:hAnsiTheme="majorHAnsi" w:cstheme="majorHAnsi"/>
          <w:b/>
        </w:rPr>
      </w:pPr>
    </w:p>
    <w:p w14:paraId="598E941D" w14:textId="4BE90D03" w:rsidR="00E63169" w:rsidRPr="006D1472" w:rsidRDefault="00C85B4D" w:rsidP="00FF0F1B">
      <w:pPr>
        <w:spacing w:after="120"/>
        <w:rPr>
          <w:rFonts w:asciiTheme="majorHAnsi" w:hAnsiTheme="majorHAnsi" w:cstheme="majorHAnsi"/>
          <w:b/>
        </w:rPr>
      </w:pPr>
      <w:r w:rsidRPr="006D1472">
        <w:rPr>
          <w:rFonts w:asciiTheme="majorHAnsi" w:hAnsiTheme="majorHAnsi" w:cstheme="majorHAnsi"/>
          <w:b/>
        </w:rPr>
        <w:t xml:space="preserve">1. </w:t>
      </w:r>
      <w:r w:rsidR="00E63169" w:rsidRPr="006D1472">
        <w:rPr>
          <w:rFonts w:asciiTheme="majorHAnsi" w:hAnsiTheme="majorHAnsi" w:cstheme="majorHAnsi"/>
          <w:b/>
        </w:rPr>
        <w:t>Advice</w:t>
      </w:r>
    </w:p>
    <w:p w14:paraId="7F91E04F" w14:textId="5CEA840C" w:rsidR="001932AC" w:rsidRPr="00677BAF" w:rsidRDefault="00E63169" w:rsidP="00FF0F1B">
      <w:pPr>
        <w:spacing w:after="120"/>
        <w:rPr>
          <w:rFonts w:asciiTheme="majorHAnsi" w:hAnsiTheme="majorHAnsi" w:cstheme="majorHAnsi"/>
          <w:color w:val="000000" w:themeColor="text1"/>
        </w:rPr>
      </w:pPr>
      <w:r w:rsidRPr="006D1472">
        <w:rPr>
          <w:rFonts w:asciiTheme="majorHAnsi" w:hAnsiTheme="majorHAnsi" w:cstheme="majorHAnsi"/>
        </w:rPr>
        <w:t>A</w:t>
      </w:r>
      <w:r w:rsidR="00C85B4D" w:rsidRPr="006D1472">
        <w:rPr>
          <w:rFonts w:asciiTheme="majorHAnsi" w:hAnsiTheme="majorHAnsi" w:cstheme="majorHAnsi"/>
        </w:rPr>
        <w:t>n alcohol</w:t>
      </w:r>
      <w:r w:rsidRPr="006D1472">
        <w:rPr>
          <w:rFonts w:asciiTheme="majorHAnsi" w:hAnsiTheme="majorHAnsi" w:cstheme="majorHAnsi"/>
        </w:rPr>
        <w:t xml:space="preserve"> </w:t>
      </w:r>
      <w:r w:rsidR="00C161F4">
        <w:rPr>
          <w:rFonts w:asciiTheme="majorHAnsi" w:hAnsiTheme="majorHAnsi" w:cstheme="majorHAnsi"/>
        </w:rPr>
        <w:t>marketer</w:t>
      </w:r>
      <w:r w:rsidRPr="006D1472">
        <w:rPr>
          <w:rFonts w:asciiTheme="majorHAnsi" w:hAnsiTheme="majorHAnsi" w:cstheme="majorHAnsi"/>
        </w:rPr>
        <w:t xml:space="preserve"> </w:t>
      </w:r>
      <w:r w:rsidR="00CC782E" w:rsidRPr="006D1472">
        <w:rPr>
          <w:rFonts w:asciiTheme="majorHAnsi" w:hAnsiTheme="majorHAnsi" w:cstheme="majorHAnsi"/>
        </w:rPr>
        <w:t>or their agency</w:t>
      </w:r>
      <w:r w:rsidR="00433BBF" w:rsidRPr="00F64FFC">
        <w:rPr>
          <w:rFonts w:asciiTheme="majorHAnsi" w:hAnsiTheme="majorHAnsi" w:cstheme="majorHAnsi"/>
          <w:color w:val="000000" w:themeColor="text1"/>
        </w:rPr>
        <w:t>,</w:t>
      </w:r>
      <w:r w:rsidR="00CC782E" w:rsidRPr="006D1472">
        <w:rPr>
          <w:rFonts w:asciiTheme="majorHAnsi" w:hAnsiTheme="majorHAnsi" w:cstheme="majorHAnsi"/>
        </w:rPr>
        <w:t xml:space="preserve"> </w:t>
      </w:r>
      <w:r w:rsidRPr="006D1472">
        <w:rPr>
          <w:rFonts w:asciiTheme="majorHAnsi" w:hAnsiTheme="majorHAnsi" w:cstheme="majorHAnsi"/>
        </w:rPr>
        <w:t xml:space="preserve">may submit an application for advice regarding </w:t>
      </w:r>
      <w:r w:rsidR="00F44521" w:rsidRPr="006D1472">
        <w:rPr>
          <w:rFonts w:asciiTheme="majorHAnsi" w:hAnsiTheme="majorHAnsi" w:cstheme="majorHAnsi"/>
        </w:rPr>
        <w:t>the pre-vetting process or any question</w:t>
      </w:r>
      <w:r w:rsidR="00F03DDB" w:rsidRPr="006D1472">
        <w:rPr>
          <w:rFonts w:asciiTheme="majorHAnsi" w:hAnsiTheme="majorHAnsi" w:cstheme="majorHAnsi"/>
        </w:rPr>
        <w:t xml:space="preserve"> </w:t>
      </w:r>
      <w:r w:rsidR="00F03DDB" w:rsidRPr="006D1472">
        <w:rPr>
          <w:rFonts w:asciiTheme="majorHAnsi" w:hAnsiTheme="majorHAnsi" w:cstheme="majorHAnsi"/>
          <w:color w:val="000000" w:themeColor="text1"/>
        </w:rPr>
        <w:t>early in campaign</w:t>
      </w:r>
      <w:r w:rsidR="00F03DDB" w:rsidRPr="006D1472">
        <w:rPr>
          <w:rFonts w:asciiTheme="majorHAnsi" w:hAnsiTheme="majorHAnsi" w:cstheme="majorHAnsi"/>
          <w:color w:val="FF0000"/>
        </w:rPr>
        <w:t xml:space="preserve"> </w:t>
      </w:r>
      <w:r w:rsidR="00F03DDB" w:rsidRPr="006D1472">
        <w:rPr>
          <w:rFonts w:asciiTheme="majorHAnsi" w:hAnsiTheme="majorHAnsi" w:cstheme="majorHAnsi"/>
          <w:color w:val="000000" w:themeColor="text1"/>
        </w:rPr>
        <w:t>development</w:t>
      </w:r>
      <w:r w:rsidR="00F44521" w:rsidRPr="006D1472">
        <w:rPr>
          <w:rFonts w:asciiTheme="majorHAnsi" w:hAnsiTheme="majorHAnsi" w:cstheme="majorHAnsi"/>
          <w:color w:val="000000" w:themeColor="text1"/>
        </w:rPr>
        <w:t xml:space="preserve"> that is not directly related to the pre-vetting of </w:t>
      </w:r>
      <w:r w:rsidR="00F03DDB" w:rsidRPr="006D1472">
        <w:rPr>
          <w:rFonts w:asciiTheme="majorHAnsi" w:hAnsiTheme="majorHAnsi" w:cstheme="majorHAnsi"/>
          <w:color w:val="000000" w:themeColor="text1"/>
        </w:rPr>
        <w:t xml:space="preserve">specific </w:t>
      </w:r>
      <w:r w:rsidR="00F44521" w:rsidRPr="006D1472">
        <w:rPr>
          <w:rFonts w:asciiTheme="majorHAnsi" w:hAnsiTheme="majorHAnsi" w:cstheme="majorHAnsi"/>
          <w:color w:val="000000" w:themeColor="text1"/>
        </w:rPr>
        <w:t>marketing material.</w:t>
      </w:r>
      <w:r w:rsidRPr="006D1472">
        <w:rPr>
          <w:rFonts w:asciiTheme="majorHAnsi" w:hAnsiTheme="majorHAnsi" w:cstheme="majorHAnsi"/>
          <w:color w:val="000000" w:themeColor="text1"/>
        </w:rPr>
        <w:t xml:space="preserve"> </w:t>
      </w:r>
      <w:r w:rsidR="00B35A79" w:rsidRPr="00F64FFC">
        <w:rPr>
          <w:rFonts w:asciiTheme="majorHAnsi" w:hAnsiTheme="majorHAnsi" w:cstheme="majorHAnsi"/>
          <w:color w:val="000000" w:themeColor="text1"/>
          <w:u w:val="single"/>
        </w:rPr>
        <w:t>Ad</w:t>
      </w:r>
      <w:r w:rsidR="001932AC" w:rsidRPr="00F64FFC">
        <w:rPr>
          <w:rFonts w:asciiTheme="majorHAnsi" w:hAnsiTheme="majorHAnsi" w:cstheme="majorHAnsi"/>
          <w:color w:val="000000" w:themeColor="text1"/>
          <w:u w:val="single"/>
        </w:rPr>
        <w:t>vice</w:t>
      </w:r>
      <w:r w:rsidR="001932AC" w:rsidRPr="00F64FFC">
        <w:rPr>
          <w:rFonts w:asciiTheme="majorHAnsi" w:hAnsiTheme="majorHAnsi" w:cstheme="majorHAnsi"/>
          <w:color w:val="FF0000"/>
          <w:u w:val="single"/>
        </w:rPr>
        <w:t xml:space="preserve"> </w:t>
      </w:r>
      <w:r w:rsidR="001932AC" w:rsidRPr="00F64FFC">
        <w:rPr>
          <w:rFonts w:asciiTheme="majorHAnsi" w:hAnsiTheme="majorHAnsi" w:cstheme="majorHAnsi"/>
          <w:u w:val="single"/>
        </w:rPr>
        <w:t>provided by the pre-</w:t>
      </w:r>
      <w:proofErr w:type="spellStart"/>
      <w:r w:rsidR="001932AC" w:rsidRPr="00F64FFC">
        <w:rPr>
          <w:rFonts w:asciiTheme="majorHAnsi" w:hAnsiTheme="majorHAnsi" w:cstheme="majorHAnsi"/>
          <w:u w:val="single"/>
        </w:rPr>
        <w:t>vetter</w:t>
      </w:r>
      <w:proofErr w:type="spellEnd"/>
      <w:r w:rsidR="001932AC" w:rsidRPr="00F64FFC">
        <w:rPr>
          <w:rFonts w:asciiTheme="majorHAnsi" w:hAnsiTheme="majorHAnsi" w:cstheme="majorHAnsi"/>
          <w:u w:val="single"/>
        </w:rPr>
        <w:t xml:space="preserve"> do</w:t>
      </w:r>
      <w:r w:rsidR="009330E9" w:rsidRPr="00F64FFC">
        <w:rPr>
          <w:rFonts w:asciiTheme="majorHAnsi" w:hAnsiTheme="majorHAnsi" w:cstheme="majorHAnsi"/>
          <w:u w:val="single"/>
        </w:rPr>
        <w:t>es not constitute approval</w:t>
      </w:r>
      <w:r w:rsidR="00090D89" w:rsidRPr="00F64FFC">
        <w:rPr>
          <w:rFonts w:asciiTheme="majorHAnsi" w:hAnsiTheme="majorHAnsi" w:cstheme="majorHAnsi"/>
          <w:u w:val="single"/>
        </w:rPr>
        <w:t xml:space="preserve">. </w:t>
      </w:r>
    </w:p>
    <w:p w14:paraId="2DEECCD1" w14:textId="77777777" w:rsidR="00501DF6" w:rsidRDefault="00501DF6" w:rsidP="00FF0F1B">
      <w:pPr>
        <w:spacing w:after="120"/>
        <w:rPr>
          <w:rFonts w:asciiTheme="majorHAnsi" w:hAnsiTheme="majorHAnsi" w:cstheme="majorHAnsi"/>
          <w:b/>
        </w:rPr>
      </w:pPr>
    </w:p>
    <w:p w14:paraId="7CEE71D7" w14:textId="0620A88D" w:rsidR="00E63169" w:rsidRPr="006D1472" w:rsidRDefault="00C85B4D" w:rsidP="00FF0F1B">
      <w:pPr>
        <w:spacing w:after="120"/>
        <w:rPr>
          <w:rFonts w:asciiTheme="majorHAnsi" w:hAnsiTheme="majorHAnsi" w:cstheme="majorHAnsi"/>
          <w:b/>
        </w:rPr>
      </w:pPr>
      <w:r w:rsidRPr="006D1472">
        <w:rPr>
          <w:rFonts w:asciiTheme="majorHAnsi" w:hAnsiTheme="majorHAnsi" w:cstheme="majorHAnsi"/>
          <w:b/>
        </w:rPr>
        <w:t xml:space="preserve">2. </w:t>
      </w:r>
      <w:r w:rsidR="00E63169" w:rsidRPr="006D1472">
        <w:rPr>
          <w:rFonts w:asciiTheme="majorHAnsi" w:hAnsiTheme="majorHAnsi" w:cstheme="majorHAnsi"/>
          <w:b/>
        </w:rPr>
        <w:t>Interim Approval</w:t>
      </w:r>
    </w:p>
    <w:p w14:paraId="35440216" w14:textId="0C862FCC" w:rsidR="006729B5" w:rsidRPr="006D1472" w:rsidRDefault="00731AAB" w:rsidP="00FF0F1B">
      <w:pPr>
        <w:spacing w:after="120"/>
        <w:rPr>
          <w:rFonts w:asciiTheme="majorHAnsi" w:hAnsiTheme="majorHAnsi" w:cstheme="majorHAnsi"/>
        </w:rPr>
      </w:pPr>
      <w:r w:rsidRPr="006D1472">
        <w:rPr>
          <w:rFonts w:asciiTheme="majorHAnsi" w:hAnsiTheme="majorHAnsi" w:cstheme="majorHAnsi"/>
        </w:rPr>
        <w:t xml:space="preserve">Marketing communications </w:t>
      </w:r>
      <w:r w:rsidR="00C161F4">
        <w:rPr>
          <w:rFonts w:asciiTheme="majorHAnsi" w:hAnsiTheme="majorHAnsi" w:cstheme="majorHAnsi"/>
        </w:rPr>
        <w:t>may</w:t>
      </w:r>
      <w:r w:rsidRPr="006D1472">
        <w:rPr>
          <w:rFonts w:asciiTheme="majorHAnsi" w:hAnsiTheme="majorHAnsi" w:cstheme="majorHAnsi"/>
        </w:rPr>
        <w:t xml:space="preserve"> be submitted at </w:t>
      </w:r>
      <w:r w:rsidR="00F44521" w:rsidRPr="006D1472">
        <w:rPr>
          <w:rFonts w:asciiTheme="majorHAnsi" w:hAnsiTheme="majorHAnsi" w:cstheme="majorHAnsi"/>
        </w:rPr>
        <w:t xml:space="preserve">concept or </w:t>
      </w:r>
      <w:r w:rsidRPr="006D1472">
        <w:rPr>
          <w:rFonts w:asciiTheme="majorHAnsi" w:hAnsiTheme="majorHAnsi" w:cstheme="majorHAnsi"/>
        </w:rPr>
        <w:t>pre-production stage for assessment against the Code. For example</w:t>
      </w:r>
      <w:r w:rsidR="00727517" w:rsidRPr="004659FF">
        <w:rPr>
          <w:rFonts w:asciiTheme="majorHAnsi" w:hAnsiTheme="majorHAnsi" w:cstheme="majorHAnsi"/>
          <w:color w:val="000000" w:themeColor="text1"/>
        </w:rPr>
        <w:t>:</w:t>
      </w:r>
      <w:r w:rsidRPr="006D1472">
        <w:rPr>
          <w:rFonts w:asciiTheme="majorHAnsi" w:hAnsiTheme="majorHAnsi" w:cstheme="majorHAnsi"/>
        </w:rPr>
        <w:t xml:space="preserve"> print layouts, video and radio scripts</w:t>
      </w:r>
      <w:r w:rsidR="004E051D">
        <w:rPr>
          <w:rFonts w:asciiTheme="majorHAnsi" w:hAnsiTheme="majorHAnsi" w:cstheme="majorHAnsi"/>
        </w:rPr>
        <w:t xml:space="preserve">, </w:t>
      </w:r>
      <w:r w:rsidRPr="006D1472">
        <w:rPr>
          <w:rFonts w:asciiTheme="majorHAnsi" w:hAnsiTheme="majorHAnsi" w:cstheme="majorHAnsi"/>
        </w:rPr>
        <w:t>s</w:t>
      </w:r>
      <w:r w:rsidR="00F44521" w:rsidRPr="006D1472">
        <w:rPr>
          <w:rFonts w:asciiTheme="majorHAnsi" w:hAnsiTheme="majorHAnsi" w:cstheme="majorHAnsi"/>
        </w:rPr>
        <w:t>toryboards</w:t>
      </w:r>
      <w:r w:rsidR="004E051D">
        <w:rPr>
          <w:rFonts w:asciiTheme="majorHAnsi" w:hAnsiTheme="majorHAnsi" w:cstheme="majorHAnsi"/>
        </w:rPr>
        <w:t xml:space="preserve"> and concepts for </w:t>
      </w:r>
      <w:r w:rsidR="00F44521" w:rsidRPr="006D1472">
        <w:rPr>
          <w:rFonts w:asciiTheme="majorHAnsi" w:hAnsiTheme="majorHAnsi" w:cstheme="majorHAnsi"/>
        </w:rPr>
        <w:t>social media posts</w:t>
      </w:r>
      <w:r w:rsidR="004E051D">
        <w:rPr>
          <w:rFonts w:asciiTheme="majorHAnsi" w:hAnsiTheme="majorHAnsi" w:cstheme="majorHAnsi"/>
        </w:rPr>
        <w:t>, packaging design</w:t>
      </w:r>
      <w:r w:rsidR="00F44521" w:rsidRPr="006D1472">
        <w:rPr>
          <w:rFonts w:asciiTheme="majorHAnsi" w:hAnsiTheme="majorHAnsi" w:cstheme="majorHAnsi"/>
        </w:rPr>
        <w:t xml:space="preserve"> and </w:t>
      </w:r>
      <w:r w:rsidRPr="006D1472">
        <w:rPr>
          <w:rFonts w:asciiTheme="majorHAnsi" w:hAnsiTheme="majorHAnsi" w:cstheme="majorHAnsi"/>
        </w:rPr>
        <w:t xml:space="preserve">POS </w:t>
      </w:r>
      <w:r w:rsidR="008C6632" w:rsidRPr="006D1472">
        <w:rPr>
          <w:rFonts w:asciiTheme="majorHAnsi" w:hAnsiTheme="majorHAnsi" w:cstheme="majorHAnsi"/>
        </w:rPr>
        <w:t>material.</w:t>
      </w:r>
    </w:p>
    <w:p w14:paraId="0D93E469" w14:textId="12E46B8C" w:rsidR="002C5E08" w:rsidRPr="006D1472" w:rsidRDefault="00BF3587" w:rsidP="00FF0F1B">
      <w:pPr>
        <w:spacing w:after="120"/>
        <w:rPr>
          <w:rFonts w:asciiTheme="majorHAnsi" w:hAnsiTheme="majorHAnsi" w:cstheme="majorHAnsi"/>
          <w:color w:val="000000" w:themeColor="text1"/>
        </w:rPr>
      </w:pPr>
      <w:r w:rsidRPr="006D1472">
        <w:rPr>
          <w:rFonts w:asciiTheme="majorHAnsi" w:hAnsiTheme="majorHAnsi" w:cstheme="majorHAnsi"/>
          <w:color w:val="000000" w:themeColor="text1"/>
        </w:rPr>
        <w:t>If the material complies with the Code the pre-</w:t>
      </w:r>
      <w:proofErr w:type="spellStart"/>
      <w:r w:rsidRPr="006D1472">
        <w:rPr>
          <w:rFonts w:asciiTheme="majorHAnsi" w:hAnsiTheme="majorHAnsi" w:cstheme="majorHAnsi"/>
          <w:color w:val="000000" w:themeColor="text1"/>
        </w:rPr>
        <w:t>vetter</w:t>
      </w:r>
      <w:proofErr w:type="spellEnd"/>
      <w:r w:rsidRPr="006D1472">
        <w:rPr>
          <w:rFonts w:asciiTheme="majorHAnsi" w:hAnsiTheme="majorHAnsi" w:cstheme="majorHAnsi"/>
          <w:color w:val="000000" w:themeColor="text1"/>
        </w:rPr>
        <w:t xml:space="preserve"> will respond </w:t>
      </w:r>
      <w:r w:rsidR="00CB0A75" w:rsidRPr="006D1472">
        <w:rPr>
          <w:rFonts w:asciiTheme="majorHAnsi" w:hAnsiTheme="majorHAnsi" w:cstheme="majorHAnsi"/>
          <w:color w:val="000000" w:themeColor="text1"/>
        </w:rPr>
        <w:t xml:space="preserve">with an </w:t>
      </w:r>
      <w:r w:rsidRPr="006D1472">
        <w:rPr>
          <w:rFonts w:asciiTheme="majorHAnsi" w:hAnsiTheme="majorHAnsi" w:cstheme="majorHAnsi"/>
          <w:color w:val="000000" w:themeColor="text1"/>
        </w:rPr>
        <w:t xml:space="preserve">email </w:t>
      </w:r>
      <w:r w:rsidR="00CB0A75" w:rsidRPr="006D1472">
        <w:rPr>
          <w:rFonts w:asciiTheme="majorHAnsi" w:hAnsiTheme="majorHAnsi" w:cstheme="majorHAnsi"/>
          <w:color w:val="000000" w:themeColor="text1"/>
        </w:rPr>
        <w:t xml:space="preserve">confirming </w:t>
      </w:r>
      <w:r w:rsidR="00202D91" w:rsidRPr="003355DA">
        <w:rPr>
          <w:rFonts w:asciiTheme="majorHAnsi" w:hAnsiTheme="majorHAnsi" w:cstheme="majorHAnsi"/>
          <w:color w:val="000000" w:themeColor="text1"/>
        </w:rPr>
        <w:t>I</w:t>
      </w:r>
      <w:r w:rsidRPr="003355DA">
        <w:rPr>
          <w:rFonts w:asciiTheme="majorHAnsi" w:hAnsiTheme="majorHAnsi" w:cstheme="majorHAnsi"/>
          <w:color w:val="000000" w:themeColor="text1"/>
        </w:rPr>
        <w:t xml:space="preserve">nterim </w:t>
      </w:r>
      <w:r w:rsidR="00202D91" w:rsidRPr="003355DA">
        <w:rPr>
          <w:rFonts w:asciiTheme="majorHAnsi" w:hAnsiTheme="majorHAnsi" w:cstheme="majorHAnsi"/>
          <w:color w:val="000000" w:themeColor="text1"/>
        </w:rPr>
        <w:t>A</w:t>
      </w:r>
      <w:r w:rsidRPr="003355DA">
        <w:rPr>
          <w:rFonts w:asciiTheme="majorHAnsi" w:hAnsiTheme="majorHAnsi" w:cstheme="majorHAnsi"/>
          <w:color w:val="000000" w:themeColor="text1"/>
        </w:rPr>
        <w:t>pproval</w:t>
      </w:r>
      <w:r w:rsidR="00F67A07" w:rsidRPr="003355DA">
        <w:rPr>
          <w:rFonts w:asciiTheme="majorHAnsi" w:hAnsiTheme="majorHAnsi" w:cstheme="majorHAnsi"/>
          <w:color w:val="000000" w:themeColor="text1"/>
        </w:rPr>
        <w:t xml:space="preserve">. </w:t>
      </w:r>
      <w:r w:rsidR="00677BAF" w:rsidRPr="00F64FFC">
        <w:rPr>
          <w:rFonts w:asciiTheme="majorHAnsi" w:hAnsiTheme="majorHAnsi" w:cstheme="majorHAnsi"/>
          <w:color w:val="000000" w:themeColor="text1"/>
          <w:u w:val="single"/>
        </w:rPr>
        <w:t>I</w:t>
      </w:r>
      <w:r w:rsidR="00F67A07" w:rsidRPr="00F64FFC">
        <w:rPr>
          <w:rFonts w:asciiTheme="majorHAnsi" w:hAnsiTheme="majorHAnsi" w:cstheme="majorHAnsi"/>
          <w:color w:val="000000" w:themeColor="text1"/>
          <w:u w:val="single"/>
        </w:rPr>
        <w:t>nterim</w:t>
      </w:r>
      <w:r w:rsidR="00F67A07" w:rsidRPr="004659FF">
        <w:rPr>
          <w:rFonts w:asciiTheme="majorHAnsi" w:hAnsiTheme="majorHAnsi" w:cstheme="majorHAnsi"/>
          <w:color w:val="000000" w:themeColor="text1"/>
          <w:u w:val="single"/>
        </w:rPr>
        <w:t xml:space="preserve"> approval of</w:t>
      </w:r>
      <w:r w:rsidR="004E051D" w:rsidRPr="004659FF">
        <w:rPr>
          <w:rFonts w:asciiTheme="majorHAnsi" w:hAnsiTheme="majorHAnsi" w:cstheme="majorHAnsi"/>
          <w:color w:val="000000" w:themeColor="text1"/>
          <w:u w:val="single"/>
        </w:rPr>
        <w:t xml:space="preserve"> material at</w:t>
      </w:r>
      <w:r w:rsidR="000F7A90" w:rsidRPr="003355DA">
        <w:rPr>
          <w:rFonts w:asciiTheme="majorHAnsi" w:hAnsiTheme="majorHAnsi" w:cstheme="majorHAnsi"/>
          <w:color w:val="FF0000"/>
          <w:u w:val="single"/>
        </w:rPr>
        <w:t xml:space="preserve"> </w:t>
      </w:r>
      <w:r w:rsidR="004E051D" w:rsidRPr="004659FF">
        <w:rPr>
          <w:rFonts w:asciiTheme="majorHAnsi" w:hAnsiTheme="majorHAnsi" w:cstheme="majorHAnsi"/>
          <w:color w:val="000000" w:themeColor="text1"/>
          <w:u w:val="single"/>
        </w:rPr>
        <w:t>concept or pre-production stage</w:t>
      </w:r>
      <w:r w:rsidR="003355DA">
        <w:rPr>
          <w:rFonts w:asciiTheme="majorHAnsi" w:hAnsiTheme="majorHAnsi" w:cstheme="majorHAnsi"/>
          <w:color w:val="000000" w:themeColor="text1"/>
          <w:u w:val="single"/>
        </w:rPr>
        <w:t xml:space="preserve"> </w:t>
      </w:r>
      <w:r w:rsidR="000F7A90" w:rsidRPr="003355DA">
        <w:rPr>
          <w:rFonts w:asciiTheme="majorHAnsi" w:hAnsiTheme="majorHAnsi" w:cstheme="majorHAnsi"/>
          <w:color w:val="000000" w:themeColor="text1"/>
          <w:u w:val="single"/>
        </w:rPr>
        <w:t>(</w:t>
      </w:r>
      <w:r w:rsidR="004E051D" w:rsidRPr="003355DA">
        <w:rPr>
          <w:rFonts w:asciiTheme="majorHAnsi" w:hAnsiTheme="majorHAnsi" w:cstheme="majorHAnsi"/>
          <w:color w:val="000000" w:themeColor="text1"/>
          <w:u w:val="single"/>
        </w:rPr>
        <w:t>in particular</w:t>
      </w:r>
      <w:r w:rsidR="00CB0A75" w:rsidRPr="003355DA">
        <w:rPr>
          <w:rFonts w:asciiTheme="majorHAnsi" w:hAnsiTheme="majorHAnsi" w:cstheme="majorHAnsi"/>
          <w:color w:val="000000" w:themeColor="text1"/>
          <w:u w:val="single"/>
        </w:rPr>
        <w:t xml:space="preserve">, </w:t>
      </w:r>
      <w:r w:rsidR="00F67A07" w:rsidRPr="003355DA">
        <w:rPr>
          <w:rFonts w:asciiTheme="majorHAnsi" w:hAnsiTheme="majorHAnsi" w:cstheme="majorHAnsi"/>
          <w:color w:val="000000" w:themeColor="text1"/>
          <w:u w:val="single"/>
        </w:rPr>
        <w:t>headlines or key visuals</w:t>
      </w:r>
      <w:r w:rsidR="000F7A90" w:rsidRPr="003355DA">
        <w:rPr>
          <w:rFonts w:asciiTheme="majorHAnsi" w:hAnsiTheme="majorHAnsi" w:cstheme="majorHAnsi"/>
          <w:color w:val="000000" w:themeColor="text1"/>
          <w:u w:val="single"/>
        </w:rPr>
        <w:t xml:space="preserve"> alone)</w:t>
      </w:r>
      <w:r w:rsidR="00F67A07" w:rsidRPr="003355DA">
        <w:rPr>
          <w:rFonts w:asciiTheme="majorHAnsi" w:hAnsiTheme="majorHAnsi" w:cstheme="majorHAnsi"/>
          <w:color w:val="000000" w:themeColor="text1"/>
          <w:u w:val="single"/>
        </w:rPr>
        <w:t xml:space="preserve"> does </w:t>
      </w:r>
      <w:r w:rsidR="006729B5" w:rsidRPr="003355DA">
        <w:rPr>
          <w:rFonts w:asciiTheme="majorHAnsi" w:hAnsiTheme="majorHAnsi" w:cstheme="majorHAnsi"/>
          <w:color w:val="000000" w:themeColor="text1"/>
          <w:u w:val="single"/>
        </w:rPr>
        <w:t xml:space="preserve">not </w:t>
      </w:r>
      <w:r w:rsidR="00F67A07" w:rsidRPr="003355DA">
        <w:rPr>
          <w:rFonts w:asciiTheme="majorHAnsi" w:hAnsiTheme="majorHAnsi" w:cstheme="majorHAnsi"/>
          <w:color w:val="000000" w:themeColor="text1"/>
          <w:u w:val="single"/>
        </w:rPr>
        <w:t xml:space="preserve">guarantee approval at final submission </w:t>
      </w:r>
      <w:r w:rsidR="00F67A07" w:rsidRPr="004659FF">
        <w:rPr>
          <w:rFonts w:asciiTheme="majorHAnsi" w:hAnsiTheme="majorHAnsi" w:cstheme="majorHAnsi"/>
          <w:color w:val="000000" w:themeColor="text1"/>
          <w:u w:val="single"/>
        </w:rPr>
        <w:t xml:space="preserve">stage as context </w:t>
      </w:r>
      <w:r w:rsidR="004E051D" w:rsidRPr="004659FF">
        <w:rPr>
          <w:rFonts w:asciiTheme="majorHAnsi" w:hAnsiTheme="majorHAnsi" w:cstheme="majorHAnsi"/>
          <w:color w:val="000000" w:themeColor="text1"/>
          <w:u w:val="single"/>
        </w:rPr>
        <w:t xml:space="preserve">can alter the </w:t>
      </w:r>
      <w:r w:rsidR="004E051D" w:rsidRPr="0021318D">
        <w:rPr>
          <w:rFonts w:asciiTheme="majorHAnsi" w:hAnsiTheme="majorHAnsi" w:cstheme="majorHAnsi"/>
          <w:color w:val="000000" w:themeColor="text1"/>
          <w:u w:val="single"/>
        </w:rPr>
        <w:t>message</w:t>
      </w:r>
      <w:r w:rsidR="0021318D" w:rsidRPr="0021318D">
        <w:rPr>
          <w:rFonts w:asciiTheme="majorHAnsi" w:hAnsiTheme="majorHAnsi" w:cstheme="majorHAnsi"/>
          <w:color w:val="000000" w:themeColor="text1"/>
          <w:u w:val="single"/>
        </w:rPr>
        <w:t xml:space="preserve"> resulting in a </w:t>
      </w:r>
      <w:r w:rsidR="002C5E08" w:rsidRPr="0021318D">
        <w:rPr>
          <w:rFonts w:asciiTheme="majorHAnsi" w:hAnsiTheme="majorHAnsi" w:cstheme="majorHAnsi"/>
          <w:color w:val="000000" w:themeColor="text1"/>
          <w:u w:val="single"/>
        </w:rPr>
        <w:t xml:space="preserve">breach </w:t>
      </w:r>
      <w:r w:rsidR="0021318D" w:rsidRPr="0021318D">
        <w:rPr>
          <w:rFonts w:asciiTheme="majorHAnsi" w:hAnsiTheme="majorHAnsi" w:cstheme="majorHAnsi"/>
          <w:color w:val="000000" w:themeColor="text1"/>
          <w:u w:val="single"/>
        </w:rPr>
        <w:t xml:space="preserve">of </w:t>
      </w:r>
      <w:r w:rsidR="002C5E08" w:rsidRPr="0021318D">
        <w:rPr>
          <w:rFonts w:asciiTheme="majorHAnsi" w:hAnsiTheme="majorHAnsi" w:cstheme="majorHAnsi"/>
          <w:color w:val="000000" w:themeColor="text1"/>
          <w:u w:val="single"/>
        </w:rPr>
        <w:t xml:space="preserve">the </w:t>
      </w:r>
      <w:r w:rsidR="000F7A90" w:rsidRPr="0021318D">
        <w:rPr>
          <w:rFonts w:asciiTheme="majorHAnsi" w:hAnsiTheme="majorHAnsi" w:cstheme="majorHAnsi"/>
          <w:color w:val="000000" w:themeColor="text1"/>
          <w:u w:val="single"/>
        </w:rPr>
        <w:t>Code.</w:t>
      </w:r>
    </w:p>
    <w:p w14:paraId="5325040B" w14:textId="4E18FEED" w:rsidR="00CB0A75" w:rsidRPr="006D1472" w:rsidRDefault="00CB0A75" w:rsidP="00FF0F1B">
      <w:pPr>
        <w:spacing w:after="120"/>
        <w:rPr>
          <w:rFonts w:asciiTheme="majorHAnsi" w:hAnsiTheme="majorHAnsi" w:cstheme="majorHAnsi"/>
          <w:color w:val="000000" w:themeColor="text1"/>
        </w:rPr>
      </w:pPr>
    </w:p>
    <w:p w14:paraId="499EDB62" w14:textId="1AC36299" w:rsidR="0021318D" w:rsidRDefault="0021318D" w:rsidP="00FF0F1B">
      <w:pPr>
        <w:spacing w:after="120"/>
        <w:rPr>
          <w:rFonts w:asciiTheme="majorHAnsi" w:hAnsiTheme="majorHAnsi" w:cstheme="majorHAnsi"/>
          <w:b/>
        </w:rPr>
      </w:pPr>
    </w:p>
    <w:p w14:paraId="54AA3DFB" w14:textId="77777777" w:rsidR="006B2389" w:rsidRDefault="006B2389" w:rsidP="00FF0F1B">
      <w:pPr>
        <w:spacing w:after="120"/>
        <w:rPr>
          <w:rFonts w:asciiTheme="majorHAnsi" w:hAnsiTheme="majorHAnsi" w:cstheme="majorHAnsi"/>
          <w:b/>
        </w:rPr>
      </w:pPr>
    </w:p>
    <w:p w14:paraId="20506FCF" w14:textId="2529A4AA" w:rsidR="009330E9" w:rsidRPr="006D1472" w:rsidRDefault="002C5E08" w:rsidP="00FF0F1B">
      <w:pPr>
        <w:spacing w:after="120"/>
        <w:rPr>
          <w:rFonts w:asciiTheme="majorHAnsi" w:hAnsiTheme="majorHAnsi" w:cstheme="majorHAnsi"/>
          <w:b/>
        </w:rPr>
      </w:pPr>
      <w:r w:rsidRPr="006D1472">
        <w:rPr>
          <w:rFonts w:asciiTheme="majorHAnsi" w:hAnsiTheme="majorHAnsi" w:cstheme="majorHAnsi"/>
          <w:b/>
        </w:rPr>
        <w:t>3</w:t>
      </w:r>
      <w:r w:rsidR="009330E9" w:rsidRPr="006D1472">
        <w:rPr>
          <w:rFonts w:asciiTheme="majorHAnsi" w:hAnsiTheme="majorHAnsi" w:cstheme="majorHAnsi"/>
          <w:b/>
        </w:rPr>
        <w:t>. Final Approval</w:t>
      </w:r>
    </w:p>
    <w:p w14:paraId="49ACA5D3" w14:textId="6D30F8E9" w:rsidR="009C0D1D" w:rsidRDefault="009330E9" w:rsidP="00FF0F1B">
      <w:pPr>
        <w:spacing w:after="120"/>
        <w:rPr>
          <w:rFonts w:asciiTheme="majorHAnsi" w:hAnsiTheme="majorHAnsi" w:cstheme="majorHAnsi"/>
        </w:rPr>
      </w:pPr>
      <w:r w:rsidRPr="006D1472">
        <w:rPr>
          <w:rFonts w:asciiTheme="majorHAnsi" w:hAnsiTheme="majorHAnsi" w:cstheme="majorHAnsi"/>
        </w:rPr>
        <w:t xml:space="preserve">ABAC </w:t>
      </w:r>
      <w:r w:rsidRPr="0021318D">
        <w:rPr>
          <w:rFonts w:asciiTheme="majorHAnsi" w:hAnsiTheme="majorHAnsi" w:cstheme="majorHAnsi"/>
        </w:rPr>
        <w:t xml:space="preserve">Final </w:t>
      </w:r>
      <w:r w:rsidRPr="003355DA">
        <w:rPr>
          <w:rFonts w:asciiTheme="majorHAnsi" w:hAnsiTheme="majorHAnsi" w:cstheme="majorHAnsi"/>
        </w:rPr>
        <w:t>Approval</w:t>
      </w:r>
      <w:r w:rsidRPr="006D1472">
        <w:rPr>
          <w:rFonts w:asciiTheme="majorHAnsi" w:hAnsiTheme="majorHAnsi" w:cstheme="majorHAnsi"/>
        </w:rPr>
        <w:t xml:space="preserve"> can only be given to complete</w:t>
      </w:r>
      <w:r w:rsidR="00E0448B">
        <w:rPr>
          <w:rFonts w:asciiTheme="majorHAnsi" w:hAnsiTheme="majorHAnsi" w:cstheme="majorHAnsi"/>
        </w:rPr>
        <w:t>d</w:t>
      </w:r>
      <w:r w:rsidRPr="006D1472">
        <w:rPr>
          <w:rFonts w:asciiTheme="majorHAnsi" w:hAnsiTheme="majorHAnsi" w:cstheme="majorHAnsi"/>
        </w:rPr>
        <w:t xml:space="preserve"> </w:t>
      </w:r>
      <w:r w:rsidR="00C161F4">
        <w:rPr>
          <w:rFonts w:asciiTheme="majorHAnsi" w:hAnsiTheme="majorHAnsi" w:cstheme="majorHAnsi"/>
        </w:rPr>
        <w:t xml:space="preserve">marketing </w:t>
      </w:r>
      <w:r w:rsidRPr="006D1472">
        <w:rPr>
          <w:rFonts w:asciiTheme="majorHAnsi" w:hAnsiTheme="majorHAnsi" w:cstheme="majorHAnsi"/>
        </w:rPr>
        <w:t>material that is ready to be dispatched to the media or printer. For exampl</w:t>
      </w:r>
      <w:r w:rsidRPr="0021318D">
        <w:rPr>
          <w:rFonts w:asciiTheme="majorHAnsi" w:hAnsiTheme="majorHAnsi" w:cstheme="majorHAnsi"/>
          <w:color w:val="000000" w:themeColor="text1"/>
        </w:rPr>
        <w:t>e</w:t>
      </w:r>
      <w:r w:rsidR="000F7A90" w:rsidRPr="0021318D">
        <w:rPr>
          <w:rFonts w:asciiTheme="majorHAnsi" w:hAnsiTheme="majorHAnsi" w:cstheme="majorHAnsi"/>
          <w:color w:val="000000" w:themeColor="text1"/>
        </w:rPr>
        <w:t>:</w:t>
      </w:r>
      <w:r w:rsidRPr="0021318D">
        <w:rPr>
          <w:rFonts w:asciiTheme="majorHAnsi" w:hAnsiTheme="majorHAnsi" w:cstheme="majorHAnsi"/>
          <w:color w:val="000000" w:themeColor="text1"/>
        </w:rPr>
        <w:t xml:space="preserve"> </w:t>
      </w:r>
      <w:r w:rsidRPr="006D1472">
        <w:rPr>
          <w:rFonts w:asciiTheme="majorHAnsi" w:hAnsiTheme="majorHAnsi" w:cstheme="majorHAnsi"/>
        </w:rPr>
        <w:t>online video edits or final artwork.</w:t>
      </w:r>
    </w:p>
    <w:p w14:paraId="7B9B63D3" w14:textId="7E48C406" w:rsidR="009330E9" w:rsidRPr="0021318D" w:rsidRDefault="009C0D1D" w:rsidP="00FF0F1B">
      <w:pPr>
        <w:spacing w:after="120"/>
        <w:rPr>
          <w:rFonts w:asciiTheme="majorHAnsi" w:eastAsia="Times New Roman" w:hAnsiTheme="majorHAnsi" w:cstheme="majorHAnsi"/>
          <w:iCs/>
          <w:color w:val="000000" w:themeColor="text1"/>
        </w:rPr>
      </w:pPr>
      <w:r>
        <w:rPr>
          <w:rFonts w:asciiTheme="majorHAnsi" w:eastAsia="Times New Roman" w:hAnsiTheme="majorHAnsi" w:cstheme="majorHAnsi"/>
          <w:iCs/>
          <w:color w:val="000000"/>
        </w:rPr>
        <w:t>An exception is where</w:t>
      </w:r>
      <w:r w:rsidRPr="006D1472">
        <w:rPr>
          <w:rFonts w:asciiTheme="majorHAnsi" w:eastAsia="Times New Roman" w:hAnsiTheme="majorHAnsi" w:cstheme="majorHAnsi"/>
          <w:iCs/>
          <w:color w:val="000000"/>
        </w:rPr>
        <w:t xml:space="preserve"> an alcohol retailer or their agency advises the pre-</w:t>
      </w:r>
      <w:proofErr w:type="spellStart"/>
      <w:r w:rsidRPr="006D1472">
        <w:rPr>
          <w:rFonts w:asciiTheme="majorHAnsi" w:eastAsia="Times New Roman" w:hAnsiTheme="majorHAnsi" w:cstheme="majorHAnsi"/>
          <w:iCs/>
          <w:color w:val="000000"/>
        </w:rPr>
        <w:t>vetter</w:t>
      </w:r>
      <w:proofErr w:type="spellEnd"/>
      <w:r w:rsidRPr="006D1472">
        <w:rPr>
          <w:rFonts w:asciiTheme="majorHAnsi" w:eastAsia="Times New Roman" w:hAnsiTheme="majorHAnsi" w:cstheme="majorHAnsi"/>
          <w:iCs/>
          <w:color w:val="000000"/>
        </w:rPr>
        <w:t xml:space="preserve"> in their application that the material will be used as a</w:t>
      </w:r>
      <w:r w:rsidRPr="0021318D">
        <w:rPr>
          <w:rFonts w:asciiTheme="majorHAnsi" w:eastAsia="Times New Roman" w:hAnsiTheme="majorHAnsi" w:cstheme="majorHAnsi"/>
          <w:iCs/>
          <w:color w:val="000000"/>
        </w:rPr>
        <w:t xml:space="preserve"> </w:t>
      </w:r>
      <w:r w:rsidRPr="006D1472">
        <w:rPr>
          <w:rFonts w:asciiTheme="majorHAnsi" w:eastAsia="Times New Roman" w:hAnsiTheme="majorHAnsi" w:cstheme="majorHAnsi"/>
          <w:iCs/>
          <w:color w:val="000000"/>
          <w:u w:val="single"/>
        </w:rPr>
        <w:t>template</w:t>
      </w:r>
      <w:r w:rsidRPr="006D1472">
        <w:rPr>
          <w:rFonts w:asciiTheme="majorHAnsi" w:eastAsia="Times New Roman" w:hAnsiTheme="majorHAnsi" w:cstheme="majorHAnsi"/>
          <w:iCs/>
          <w:color w:val="000000"/>
        </w:rPr>
        <w:t xml:space="preserve"> for </w:t>
      </w:r>
      <w:r w:rsidRPr="006D1472">
        <w:rPr>
          <w:rFonts w:asciiTheme="majorHAnsi" w:eastAsia="Times New Roman" w:hAnsiTheme="majorHAnsi" w:cstheme="majorHAnsi"/>
          <w:iCs/>
          <w:color w:val="000000" w:themeColor="text1"/>
        </w:rPr>
        <w:t>different products, prices</w:t>
      </w:r>
      <w:r w:rsidRPr="006D1472">
        <w:rPr>
          <w:rFonts w:asciiTheme="majorHAnsi" w:eastAsia="Times New Roman" w:hAnsiTheme="majorHAnsi" w:cstheme="majorHAnsi"/>
          <w:iCs/>
          <w:color w:val="FF0000"/>
        </w:rPr>
        <w:t xml:space="preserve"> </w:t>
      </w:r>
      <w:r w:rsidRPr="006D1472">
        <w:rPr>
          <w:rFonts w:asciiTheme="majorHAnsi" w:eastAsia="Times New Roman" w:hAnsiTheme="majorHAnsi" w:cstheme="majorHAnsi"/>
          <w:iCs/>
          <w:color w:val="000000"/>
        </w:rPr>
        <w:t>or locations</w:t>
      </w:r>
      <w:r>
        <w:rPr>
          <w:rFonts w:asciiTheme="majorHAnsi" w:eastAsia="Times New Roman" w:hAnsiTheme="majorHAnsi" w:cstheme="majorHAnsi"/>
          <w:iCs/>
          <w:color w:val="000000" w:themeColor="text1"/>
        </w:rPr>
        <w:t xml:space="preserve">.  In this case </w:t>
      </w:r>
      <w:r w:rsidRPr="00A010F2">
        <w:rPr>
          <w:rFonts w:asciiTheme="majorHAnsi" w:eastAsia="Times New Roman" w:hAnsiTheme="majorHAnsi" w:cstheme="majorHAnsi"/>
          <w:iCs/>
          <w:color w:val="000000"/>
          <w:u w:val="single"/>
        </w:rPr>
        <w:t xml:space="preserve">a </w:t>
      </w:r>
      <w:r w:rsidRPr="00A010F2">
        <w:rPr>
          <w:rFonts w:asciiTheme="majorHAnsi" w:eastAsia="Times New Roman" w:hAnsiTheme="majorHAnsi" w:cstheme="majorHAnsi"/>
          <w:iCs/>
          <w:color w:val="000000" w:themeColor="text1"/>
          <w:u w:val="single"/>
        </w:rPr>
        <w:t xml:space="preserve">Final Approval may be given for the final and complete template </w:t>
      </w:r>
      <w:r w:rsidR="00047CFB" w:rsidRPr="00A010F2">
        <w:rPr>
          <w:rFonts w:asciiTheme="majorHAnsi" w:eastAsia="Times New Roman" w:hAnsiTheme="majorHAnsi" w:cstheme="majorHAnsi"/>
          <w:iCs/>
          <w:color w:val="000000" w:themeColor="text1"/>
          <w:u w:val="single"/>
        </w:rPr>
        <w:t xml:space="preserve">but will be expressed as being conditional on </w:t>
      </w:r>
      <w:r w:rsidRPr="00A010F2">
        <w:rPr>
          <w:rFonts w:asciiTheme="majorHAnsi" w:eastAsia="Times New Roman" w:hAnsiTheme="majorHAnsi" w:cstheme="majorHAnsi"/>
          <w:iCs/>
          <w:color w:val="000000" w:themeColor="text1"/>
          <w:u w:val="single"/>
        </w:rPr>
        <w:t>change-outs</w:t>
      </w:r>
      <w:r w:rsidR="0021318D" w:rsidRPr="00A010F2">
        <w:rPr>
          <w:rFonts w:asciiTheme="majorHAnsi" w:eastAsia="Times New Roman" w:hAnsiTheme="majorHAnsi" w:cstheme="majorHAnsi"/>
          <w:iCs/>
          <w:color w:val="000000" w:themeColor="text1"/>
          <w:u w:val="single"/>
        </w:rPr>
        <w:t xml:space="preserve"> </w:t>
      </w:r>
      <w:r w:rsidR="00047CFB" w:rsidRPr="00A010F2">
        <w:rPr>
          <w:rFonts w:asciiTheme="majorHAnsi" w:eastAsia="Times New Roman" w:hAnsiTheme="majorHAnsi" w:cstheme="majorHAnsi"/>
          <w:iCs/>
          <w:color w:val="000000" w:themeColor="text1"/>
          <w:u w:val="single"/>
        </w:rPr>
        <w:t>being</w:t>
      </w:r>
      <w:r w:rsidRPr="00A010F2">
        <w:rPr>
          <w:rFonts w:asciiTheme="majorHAnsi" w:eastAsia="Times New Roman" w:hAnsiTheme="majorHAnsi" w:cstheme="majorHAnsi"/>
          <w:iCs/>
          <w:color w:val="000000" w:themeColor="text1"/>
          <w:u w:val="single"/>
        </w:rPr>
        <w:t xml:space="preserve"> limited to product image, brand name, price, store name, store location</w:t>
      </w:r>
      <w:r w:rsidRPr="0021318D">
        <w:rPr>
          <w:rFonts w:asciiTheme="majorHAnsi" w:eastAsia="Times New Roman" w:hAnsiTheme="majorHAnsi" w:cstheme="majorHAnsi"/>
          <w:iCs/>
          <w:color w:val="000000" w:themeColor="text1"/>
        </w:rPr>
        <w:t xml:space="preserve">. The </w:t>
      </w:r>
      <w:r w:rsidR="004E447C" w:rsidRPr="0021318D">
        <w:rPr>
          <w:rFonts w:asciiTheme="majorHAnsi" w:eastAsia="Times New Roman" w:hAnsiTheme="majorHAnsi" w:cstheme="majorHAnsi"/>
          <w:iCs/>
          <w:color w:val="000000" w:themeColor="text1"/>
        </w:rPr>
        <w:t xml:space="preserve">Final </w:t>
      </w:r>
      <w:r w:rsidRPr="0021318D">
        <w:rPr>
          <w:rFonts w:asciiTheme="majorHAnsi" w:eastAsia="Times New Roman" w:hAnsiTheme="majorHAnsi" w:cstheme="majorHAnsi"/>
          <w:iCs/>
          <w:color w:val="000000" w:themeColor="text1"/>
        </w:rPr>
        <w:t>approval will </w:t>
      </w:r>
      <w:r w:rsidRPr="0021318D">
        <w:rPr>
          <w:rFonts w:asciiTheme="majorHAnsi" w:eastAsia="Times New Roman" w:hAnsiTheme="majorHAnsi" w:cstheme="majorHAnsi"/>
          <w:iCs/>
          <w:color w:val="000000" w:themeColor="text1"/>
          <w:u w:val="single"/>
        </w:rPr>
        <w:t>not</w:t>
      </w:r>
      <w:r w:rsidRPr="0021318D">
        <w:rPr>
          <w:rFonts w:asciiTheme="majorHAnsi" w:eastAsia="Times New Roman" w:hAnsiTheme="majorHAnsi" w:cstheme="majorHAnsi"/>
          <w:iCs/>
          <w:color w:val="000000" w:themeColor="text1"/>
        </w:rPr>
        <w:t xml:space="preserve"> cover any </w:t>
      </w:r>
      <w:r w:rsidR="00751433">
        <w:rPr>
          <w:rFonts w:asciiTheme="majorHAnsi" w:eastAsia="Times New Roman" w:hAnsiTheme="majorHAnsi" w:cstheme="majorHAnsi"/>
          <w:iCs/>
          <w:color w:val="000000" w:themeColor="text1"/>
        </w:rPr>
        <w:t>other</w:t>
      </w:r>
      <w:r w:rsidRPr="0021318D">
        <w:rPr>
          <w:rFonts w:asciiTheme="majorHAnsi" w:eastAsia="Times New Roman" w:hAnsiTheme="majorHAnsi" w:cstheme="majorHAnsi"/>
          <w:iCs/>
          <w:color w:val="000000" w:themeColor="text1"/>
        </w:rPr>
        <w:t xml:space="preserve"> changes </w:t>
      </w:r>
      <w:r w:rsidR="00751433">
        <w:rPr>
          <w:rFonts w:asciiTheme="majorHAnsi" w:eastAsia="Times New Roman" w:hAnsiTheme="majorHAnsi" w:cstheme="majorHAnsi"/>
          <w:iCs/>
          <w:color w:val="000000" w:themeColor="text1"/>
        </w:rPr>
        <w:t>to</w:t>
      </w:r>
      <w:r w:rsidRPr="0021318D">
        <w:rPr>
          <w:rFonts w:asciiTheme="majorHAnsi" w:eastAsia="Times New Roman" w:hAnsiTheme="majorHAnsi" w:cstheme="majorHAnsi"/>
          <w:iCs/>
          <w:color w:val="000000" w:themeColor="text1"/>
        </w:rPr>
        <w:t xml:space="preserve"> the advertisement. A change-out that materially changes a creative element of a pre-approved advertisement, for example to promote a competition or giveaway or copy on the attributes and benefits of </w:t>
      </w:r>
      <w:r w:rsidR="004E447C" w:rsidRPr="0021318D">
        <w:rPr>
          <w:rFonts w:asciiTheme="majorHAnsi" w:eastAsia="Times New Roman" w:hAnsiTheme="majorHAnsi" w:cstheme="majorHAnsi"/>
          <w:iCs/>
          <w:color w:val="000000" w:themeColor="text1"/>
        </w:rPr>
        <w:t xml:space="preserve">a </w:t>
      </w:r>
      <w:r w:rsidRPr="0021318D">
        <w:rPr>
          <w:rFonts w:asciiTheme="majorHAnsi" w:eastAsia="Times New Roman" w:hAnsiTheme="majorHAnsi" w:cstheme="majorHAnsi"/>
          <w:iCs/>
          <w:color w:val="000000" w:themeColor="text1"/>
        </w:rPr>
        <w:t>product, would need to be re</w:t>
      </w:r>
      <w:r w:rsidR="000F7A90" w:rsidRPr="0021318D">
        <w:rPr>
          <w:rFonts w:asciiTheme="majorHAnsi" w:eastAsia="Times New Roman" w:hAnsiTheme="majorHAnsi" w:cstheme="majorHAnsi"/>
          <w:iCs/>
          <w:color w:val="000000" w:themeColor="text1"/>
        </w:rPr>
        <w:t>-</w:t>
      </w:r>
      <w:r w:rsidRPr="0021318D">
        <w:rPr>
          <w:rFonts w:asciiTheme="majorHAnsi" w:eastAsia="Times New Roman" w:hAnsiTheme="majorHAnsi" w:cstheme="majorHAnsi"/>
          <w:iCs/>
          <w:color w:val="000000" w:themeColor="text1"/>
        </w:rPr>
        <w:t>submitted to the original pre-</w:t>
      </w:r>
      <w:proofErr w:type="spellStart"/>
      <w:r w:rsidRPr="0021318D">
        <w:rPr>
          <w:rFonts w:asciiTheme="majorHAnsi" w:eastAsia="Times New Roman" w:hAnsiTheme="majorHAnsi" w:cstheme="majorHAnsi"/>
          <w:iCs/>
          <w:color w:val="000000" w:themeColor="text1"/>
        </w:rPr>
        <w:t>vetter</w:t>
      </w:r>
      <w:proofErr w:type="spellEnd"/>
      <w:r w:rsidRPr="0021318D">
        <w:rPr>
          <w:rFonts w:asciiTheme="majorHAnsi" w:eastAsia="Times New Roman" w:hAnsiTheme="majorHAnsi" w:cstheme="majorHAnsi"/>
          <w:iCs/>
          <w:color w:val="000000" w:themeColor="text1"/>
        </w:rPr>
        <w:t xml:space="preserve"> for assessment against the Code.  </w:t>
      </w:r>
    </w:p>
    <w:p w14:paraId="3ADAD0B9" w14:textId="2FBA1A35" w:rsidR="009330E9" w:rsidRPr="006D1472" w:rsidRDefault="000F7A90" w:rsidP="00FF0F1B">
      <w:pPr>
        <w:spacing w:after="120"/>
        <w:rPr>
          <w:rFonts w:asciiTheme="majorHAnsi" w:eastAsia="Times New Roman" w:hAnsiTheme="majorHAnsi" w:cstheme="majorHAnsi"/>
          <w:iCs/>
          <w:color w:val="000000"/>
          <w:shd w:val="clear" w:color="auto" w:fill="FFFFFF"/>
        </w:rPr>
      </w:pPr>
      <w:r w:rsidRPr="0021318D">
        <w:rPr>
          <w:rFonts w:asciiTheme="majorHAnsi" w:eastAsia="Times New Roman" w:hAnsiTheme="majorHAnsi" w:cstheme="majorHAnsi"/>
          <w:iCs/>
          <w:color w:val="000000" w:themeColor="text1"/>
          <w:shd w:val="clear" w:color="auto" w:fill="FFFFFF"/>
        </w:rPr>
        <w:t xml:space="preserve">Final </w:t>
      </w:r>
      <w:r w:rsidR="009330E9" w:rsidRPr="006D1472">
        <w:rPr>
          <w:rFonts w:asciiTheme="majorHAnsi" w:eastAsia="Times New Roman" w:hAnsiTheme="majorHAnsi" w:cstheme="majorHAnsi"/>
          <w:iCs/>
          <w:color w:val="000000"/>
          <w:shd w:val="clear" w:color="auto" w:fill="FFFFFF"/>
        </w:rPr>
        <w:t>Approval is only given for material to appear in the particular medi</w:t>
      </w:r>
      <w:r w:rsidR="002C5E08" w:rsidRPr="006D1472">
        <w:rPr>
          <w:rFonts w:asciiTheme="majorHAnsi" w:eastAsia="Times New Roman" w:hAnsiTheme="majorHAnsi" w:cstheme="majorHAnsi"/>
          <w:iCs/>
          <w:color w:val="000000"/>
          <w:shd w:val="clear" w:color="auto" w:fill="FFFFFF"/>
        </w:rPr>
        <w:t>um</w:t>
      </w:r>
      <w:r w:rsidR="009330E9" w:rsidRPr="006D1472">
        <w:rPr>
          <w:rFonts w:asciiTheme="majorHAnsi" w:eastAsia="Times New Roman" w:hAnsiTheme="majorHAnsi" w:cstheme="majorHAnsi"/>
          <w:iCs/>
          <w:color w:val="000000"/>
          <w:shd w:val="clear" w:color="auto" w:fill="FFFFFF"/>
        </w:rPr>
        <w:t xml:space="preserve"> nominated by the advertiser</w:t>
      </w:r>
      <w:r w:rsidR="0088059B">
        <w:rPr>
          <w:rFonts w:asciiTheme="majorHAnsi" w:eastAsia="Times New Roman" w:hAnsiTheme="majorHAnsi" w:cstheme="majorHAnsi"/>
          <w:iCs/>
          <w:color w:val="000000"/>
          <w:shd w:val="clear" w:color="auto" w:fill="FFFFFF"/>
        </w:rPr>
        <w:t>/</w:t>
      </w:r>
      <w:r w:rsidR="009330E9" w:rsidRPr="006D1472">
        <w:rPr>
          <w:rFonts w:asciiTheme="majorHAnsi" w:eastAsia="Times New Roman" w:hAnsiTheme="majorHAnsi" w:cstheme="majorHAnsi"/>
          <w:iCs/>
          <w:color w:val="000000"/>
          <w:shd w:val="clear" w:color="auto" w:fill="FFFFFF"/>
        </w:rPr>
        <w:t xml:space="preserve">agency on the pre-vetting application form. If subsequently the material is to appear in </w:t>
      </w:r>
      <w:r w:rsidR="00575DF2">
        <w:rPr>
          <w:rFonts w:asciiTheme="majorHAnsi" w:eastAsia="Times New Roman" w:hAnsiTheme="majorHAnsi" w:cstheme="majorHAnsi"/>
          <w:iCs/>
          <w:color w:val="000000"/>
          <w:shd w:val="clear" w:color="auto" w:fill="FFFFFF"/>
        </w:rPr>
        <w:t xml:space="preserve">a </w:t>
      </w:r>
      <w:r w:rsidR="009330E9" w:rsidRPr="006D1472">
        <w:rPr>
          <w:rFonts w:asciiTheme="majorHAnsi" w:eastAsia="Times New Roman" w:hAnsiTheme="majorHAnsi" w:cstheme="majorHAnsi"/>
          <w:iCs/>
          <w:color w:val="000000"/>
          <w:shd w:val="clear" w:color="auto" w:fill="FFFFFF"/>
        </w:rPr>
        <w:t>different medi</w:t>
      </w:r>
      <w:r w:rsidR="00E15EA5" w:rsidRPr="006D1472">
        <w:rPr>
          <w:rFonts w:asciiTheme="majorHAnsi" w:eastAsia="Times New Roman" w:hAnsiTheme="majorHAnsi" w:cstheme="majorHAnsi"/>
          <w:iCs/>
          <w:color w:val="000000"/>
          <w:shd w:val="clear" w:color="auto" w:fill="FFFFFF"/>
        </w:rPr>
        <w:t>um</w:t>
      </w:r>
      <w:r w:rsidR="009330E9" w:rsidRPr="006D1472">
        <w:rPr>
          <w:rFonts w:asciiTheme="majorHAnsi" w:eastAsia="Times New Roman" w:hAnsiTheme="majorHAnsi" w:cstheme="majorHAnsi"/>
          <w:iCs/>
          <w:color w:val="000000"/>
          <w:shd w:val="clear" w:color="auto" w:fill="FFFFFF"/>
        </w:rPr>
        <w:t xml:space="preserve">, it must be re-submitted for approval for the new </w:t>
      </w:r>
      <w:r w:rsidR="00E15EA5" w:rsidRPr="006D1472">
        <w:rPr>
          <w:rFonts w:asciiTheme="majorHAnsi" w:eastAsia="Times New Roman" w:hAnsiTheme="majorHAnsi" w:cstheme="majorHAnsi"/>
          <w:iCs/>
          <w:color w:val="000000"/>
          <w:shd w:val="clear" w:color="auto" w:fill="FFFFFF"/>
        </w:rPr>
        <w:t>medium</w:t>
      </w:r>
      <w:r w:rsidR="009330E9" w:rsidRPr="006D1472">
        <w:rPr>
          <w:rFonts w:asciiTheme="majorHAnsi" w:eastAsia="Times New Roman" w:hAnsiTheme="majorHAnsi" w:cstheme="majorHAnsi"/>
          <w:iCs/>
          <w:color w:val="000000"/>
          <w:shd w:val="clear" w:color="auto" w:fill="FFFFFF"/>
        </w:rPr>
        <w:t>. </w:t>
      </w:r>
      <w:r w:rsidR="0088059B">
        <w:rPr>
          <w:rFonts w:asciiTheme="majorHAnsi" w:eastAsia="Times New Roman" w:hAnsiTheme="majorHAnsi" w:cstheme="majorHAnsi"/>
          <w:iCs/>
          <w:color w:val="000000"/>
          <w:shd w:val="clear" w:color="auto" w:fill="FFFFFF"/>
        </w:rPr>
        <w:t xml:space="preserve"> For example, an advertisement approved for use in a magazine (print) will need to be referred back to a pre-</w:t>
      </w:r>
      <w:proofErr w:type="spellStart"/>
      <w:r w:rsidR="0088059B">
        <w:rPr>
          <w:rFonts w:asciiTheme="majorHAnsi" w:eastAsia="Times New Roman" w:hAnsiTheme="majorHAnsi" w:cstheme="majorHAnsi"/>
          <w:iCs/>
          <w:color w:val="000000"/>
          <w:shd w:val="clear" w:color="auto" w:fill="FFFFFF"/>
        </w:rPr>
        <w:t>vetter</w:t>
      </w:r>
      <w:proofErr w:type="spellEnd"/>
      <w:r w:rsidR="0088059B">
        <w:rPr>
          <w:rFonts w:asciiTheme="majorHAnsi" w:eastAsia="Times New Roman" w:hAnsiTheme="majorHAnsi" w:cstheme="majorHAnsi"/>
          <w:iCs/>
          <w:color w:val="000000"/>
          <w:shd w:val="clear" w:color="auto" w:fill="FFFFFF"/>
        </w:rPr>
        <w:t xml:space="preserve"> to seek approval for use on a billboard (outdoor). </w:t>
      </w:r>
    </w:p>
    <w:p w14:paraId="289D923F" w14:textId="4ADA215C" w:rsidR="00CB0A75" w:rsidRDefault="000F7A90" w:rsidP="00FF0F1B">
      <w:pPr>
        <w:spacing w:after="120"/>
        <w:rPr>
          <w:rFonts w:asciiTheme="majorHAnsi" w:eastAsia="Times New Roman" w:hAnsiTheme="majorHAnsi" w:cstheme="majorHAnsi"/>
          <w:iCs/>
          <w:color w:val="000000"/>
          <w:shd w:val="clear" w:color="auto" w:fill="FFFFFF"/>
        </w:rPr>
      </w:pPr>
      <w:r w:rsidRPr="0021318D">
        <w:rPr>
          <w:rFonts w:asciiTheme="majorHAnsi" w:eastAsia="Times New Roman" w:hAnsiTheme="majorHAnsi" w:cstheme="majorHAnsi"/>
          <w:iCs/>
          <w:color w:val="000000" w:themeColor="text1"/>
          <w:shd w:val="clear" w:color="auto" w:fill="FFFFFF"/>
        </w:rPr>
        <w:t xml:space="preserve">Final </w:t>
      </w:r>
      <w:r w:rsidR="009330E9" w:rsidRPr="006D1472">
        <w:rPr>
          <w:rFonts w:asciiTheme="majorHAnsi" w:eastAsia="Times New Roman" w:hAnsiTheme="majorHAnsi" w:cstheme="majorHAnsi"/>
          <w:iCs/>
          <w:color w:val="000000"/>
          <w:shd w:val="clear" w:color="auto" w:fill="FFFFFF"/>
        </w:rPr>
        <w:t>Approval is given on the basis of the material submitted and it is the responsibility of the advertiser or agency to re-submit</w:t>
      </w:r>
      <w:r w:rsidR="009330E9" w:rsidRPr="004659FF">
        <w:rPr>
          <w:rFonts w:asciiTheme="majorHAnsi" w:eastAsia="Times New Roman" w:hAnsiTheme="majorHAnsi" w:cstheme="majorHAnsi"/>
          <w:i/>
          <w:color w:val="FF0000"/>
          <w:shd w:val="clear" w:color="auto" w:fill="FFFFFF"/>
        </w:rPr>
        <w:t xml:space="preserve"> </w:t>
      </w:r>
      <w:r w:rsidR="009330E9" w:rsidRPr="006D1472">
        <w:rPr>
          <w:rFonts w:asciiTheme="majorHAnsi" w:eastAsia="Times New Roman" w:hAnsiTheme="majorHAnsi" w:cstheme="majorHAnsi"/>
          <w:iCs/>
          <w:color w:val="000000"/>
          <w:shd w:val="clear" w:color="auto" w:fill="FFFFFF"/>
        </w:rPr>
        <w:t>alterations.</w:t>
      </w:r>
      <w:r w:rsidR="00C161F4">
        <w:rPr>
          <w:rFonts w:asciiTheme="majorHAnsi" w:eastAsia="Times New Roman" w:hAnsiTheme="majorHAnsi" w:cstheme="majorHAnsi"/>
          <w:iCs/>
          <w:color w:val="000000"/>
          <w:shd w:val="clear" w:color="auto" w:fill="FFFFFF"/>
        </w:rPr>
        <w:t xml:space="preserve"> P</w:t>
      </w:r>
      <w:r w:rsidR="009330E9" w:rsidRPr="006D1472">
        <w:rPr>
          <w:rFonts w:asciiTheme="majorHAnsi" w:eastAsia="Times New Roman" w:hAnsiTheme="majorHAnsi" w:cstheme="majorHAnsi"/>
          <w:iCs/>
          <w:color w:val="000000"/>
          <w:shd w:val="clear" w:color="auto" w:fill="FFFFFF"/>
        </w:rPr>
        <w:t>roposed revisions to existing approved marketing communications including packaging, must be discussed with the assigned pre-</w:t>
      </w:r>
      <w:proofErr w:type="spellStart"/>
      <w:r w:rsidR="009330E9" w:rsidRPr="006D1472">
        <w:rPr>
          <w:rFonts w:asciiTheme="majorHAnsi" w:eastAsia="Times New Roman" w:hAnsiTheme="majorHAnsi" w:cstheme="majorHAnsi"/>
          <w:iCs/>
          <w:color w:val="000000"/>
          <w:shd w:val="clear" w:color="auto" w:fill="FFFFFF"/>
        </w:rPr>
        <w:t>vetter</w:t>
      </w:r>
      <w:proofErr w:type="spellEnd"/>
      <w:r w:rsidR="009330E9" w:rsidRPr="006D1472">
        <w:rPr>
          <w:rFonts w:asciiTheme="majorHAnsi" w:eastAsia="Times New Roman" w:hAnsiTheme="majorHAnsi" w:cstheme="majorHAnsi"/>
          <w:iCs/>
          <w:color w:val="000000"/>
          <w:shd w:val="clear" w:color="auto" w:fill="FFFFFF"/>
        </w:rPr>
        <w:t xml:space="preserve"> as to whether it needs to be re-submitted for </w:t>
      </w:r>
      <w:r w:rsidR="009330E9" w:rsidRPr="0021318D">
        <w:rPr>
          <w:rFonts w:asciiTheme="majorHAnsi" w:eastAsia="Times New Roman" w:hAnsiTheme="majorHAnsi" w:cstheme="majorHAnsi"/>
          <w:iCs/>
          <w:color w:val="000000" w:themeColor="text1"/>
          <w:shd w:val="clear" w:color="auto" w:fill="FFFFFF"/>
        </w:rPr>
        <w:t>approval</w:t>
      </w:r>
      <w:r w:rsidRPr="0021318D">
        <w:rPr>
          <w:rFonts w:asciiTheme="majorHAnsi" w:eastAsia="Times New Roman" w:hAnsiTheme="majorHAnsi" w:cstheme="majorHAnsi"/>
          <w:iCs/>
          <w:color w:val="000000" w:themeColor="text1"/>
          <w:shd w:val="clear" w:color="auto" w:fill="FFFFFF"/>
        </w:rPr>
        <w:t>,</w:t>
      </w:r>
      <w:r w:rsidR="009330E9" w:rsidRPr="0021318D">
        <w:rPr>
          <w:rFonts w:asciiTheme="majorHAnsi" w:eastAsia="Times New Roman" w:hAnsiTheme="majorHAnsi" w:cstheme="majorHAnsi"/>
          <w:iCs/>
          <w:color w:val="000000" w:themeColor="text1"/>
          <w:shd w:val="clear" w:color="auto" w:fill="FFFFFF"/>
        </w:rPr>
        <w:t xml:space="preserve"> as revisions can materially change </w:t>
      </w:r>
      <w:r w:rsidR="00677BAF" w:rsidRPr="0021318D">
        <w:rPr>
          <w:rFonts w:asciiTheme="majorHAnsi" w:eastAsia="Times New Roman" w:hAnsiTheme="majorHAnsi" w:cstheme="majorHAnsi"/>
          <w:iCs/>
          <w:color w:val="000000" w:themeColor="text1"/>
          <w:shd w:val="clear" w:color="auto" w:fill="FFFFFF"/>
        </w:rPr>
        <w:t xml:space="preserve">a </w:t>
      </w:r>
      <w:r w:rsidR="009330E9" w:rsidRPr="0021318D">
        <w:rPr>
          <w:rFonts w:asciiTheme="majorHAnsi" w:eastAsia="Times New Roman" w:hAnsiTheme="majorHAnsi" w:cstheme="majorHAnsi"/>
          <w:iCs/>
          <w:color w:val="000000" w:themeColor="text1"/>
          <w:shd w:val="clear" w:color="auto" w:fill="FFFFFF"/>
        </w:rPr>
        <w:t>marketing communication</w:t>
      </w:r>
      <w:r w:rsidRPr="0021318D">
        <w:rPr>
          <w:rFonts w:asciiTheme="majorHAnsi" w:eastAsia="Times New Roman" w:hAnsiTheme="majorHAnsi" w:cstheme="majorHAnsi"/>
          <w:iCs/>
          <w:color w:val="000000" w:themeColor="text1"/>
          <w:shd w:val="clear" w:color="auto" w:fill="FFFFFF"/>
        </w:rPr>
        <w:t xml:space="preserve"> and may then breach the Code</w:t>
      </w:r>
      <w:r w:rsidR="009330E9" w:rsidRPr="0021318D">
        <w:rPr>
          <w:rFonts w:asciiTheme="majorHAnsi" w:eastAsia="Times New Roman" w:hAnsiTheme="majorHAnsi" w:cstheme="majorHAnsi"/>
          <w:iCs/>
          <w:color w:val="000000" w:themeColor="text1"/>
          <w:shd w:val="clear" w:color="auto" w:fill="FFFFFF"/>
        </w:rPr>
        <w:t xml:space="preserve">. </w:t>
      </w:r>
    </w:p>
    <w:p w14:paraId="2D3E9087" w14:textId="77777777" w:rsidR="0088059B" w:rsidRPr="006D1472" w:rsidRDefault="0088059B" w:rsidP="00FF0F1B">
      <w:pPr>
        <w:spacing w:after="120"/>
        <w:rPr>
          <w:rFonts w:asciiTheme="majorHAnsi" w:eastAsia="Times New Roman" w:hAnsiTheme="majorHAnsi" w:cstheme="majorHAnsi"/>
          <w:iCs/>
          <w:color w:val="000000"/>
          <w:shd w:val="clear" w:color="auto" w:fill="FFFFFF"/>
        </w:rPr>
      </w:pPr>
    </w:p>
    <w:p w14:paraId="6324AA44" w14:textId="5994FD49" w:rsidR="00CB0A75" w:rsidRPr="006D1472" w:rsidRDefault="00047CFB" w:rsidP="00FF0F1B">
      <w:pPr>
        <w:spacing w:after="120"/>
        <w:rPr>
          <w:rFonts w:asciiTheme="majorHAnsi" w:eastAsia="Times New Roman" w:hAnsiTheme="majorHAnsi" w:cstheme="majorHAnsi"/>
          <w:b/>
          <w:bCs/>
          <w:iCs/>
          <w:color w:val="000000" w:themeColor="text1"/>
          <w:shd w:val="clear" w:color="auto" w:fill="FFFFFF"/>
        </w:rPr>
      </w:pPr>
      <w:r>
        <w:rPr>
          <w:rFonts w:asciiTheme="majorHAnsi" w:eastAsia="Times New Roman" w:hAnsiTheme="majorHAnsi" w:cstheme="majorHAnsi"/>
          <w:b/>
          <w:bCs/>
          <w:iCs/>
          <w:color w:val="000000" w:themeColor="text1"/>
          <w:shd w:val="clear" w:color="auto" w:fill="FFFFFF"/>
        </w:rPr>
        <w:t>4</w:t>
      </w:r>
      <w:r w:rsidR="00CB0A75" w:rsidRPr="006D1472">
        <w:rPr>
          <w:rFonts w:asciiTheme="majorHAnsi" w:eastAsia="Times New Roman" w:hAnsiTheme="majorHAnsi" w:cstheme="majorHAnsi"/>
          <w:b/>
          <w:bCs/>
          <w:iCs/>
          <w:color w:val="000000" w:themeColor="text1"/>
          <w:shd w:val="clear" w:color="auto" w:fill="FFFFFF"/>
        </w:rPr>
        <w:t>. Rejection</w:t>
      </w:r>
    </w:p>
    <w:p w14:paraId="771022D7" w14:textId="3AB1C9E8" w:rsidR="006729B5" w:rsidRPr="003355DA" w:rsidRDefault="009330E9" w:rsidP="00FF0F1B">
      <w:pPr>
        <w:spacing w:after="120"/>
        <w:rPr>
          <w:rFonts w:asciiTheme="majorHAnsi" w:eastAsia="Times New Roman" w:hAnsiTheme="majorHAnsi" w:cstheme="majorHAnsi"/>
          <w:iCs/>
          <w:color w:val="FF0000"/>
          <w:shd w:val="clear" w:color="auto" w:fill="FFFFFF"/>
        </w:rPr>
      </w:pPr>
      <w:r w:rsidRPr="006D147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If a </w:t>
      </w:r>
      <w:r w:rsidR="00C161F4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marketing communication</w:t>
      </w:r>
      <w:r w:rsidRPr="006D147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is </w:t>
      </w:r>
      <w:r w:rsidR="00047CFB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not consistent with ABAC standards</w:t>
      </w:r>
      <w:r w:rsidR="00641FCA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,</w:t>
      </w:r>
      <w:r w:rsidR="00047CFB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r w:rsidRPr="006D147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pre-</w:t>
      </w:r>
      <w:proofErr w:type="spellStart"/>
      <w:r w:rsidRPr="006D147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vetter</w:t>
      </w:r>
      <w:r w:rsidR="00641FCA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s</w:t>
      </w:r>
      <w:proofErr w:type="spellEnd"/>
      <w:r w:rsidRPr="006D147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will advise the applicant by email </w:t>
      </w:r>
      <w:r w:rsidRPr="0021318D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and </w:t>
      </w:r>
      <w:r w:rsidR="00727517" w:rsidRPr="0021318D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explain why </w:t>
      </w:r>
      <w:r w:rsidR="00641FCA" w:rsidRPr="0021318D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the </w:t>
      </w:r>
      <w:r w:rsidR="00641FCA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material is</w:t>
      </w:r>
      <w:r w:rsidR="00641FCA" w:rsidRPr="006D147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r w:rsidRPr="006D147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reject</w:t>
      </w:r>
      <w:r w:rsidR="00641FCA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ed by reference to the particular ABAC standards that are breached</w:t>
      </w:r>
      <w:r w:rsidRPr="006D147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. </w:t>
      </w:r>
      <w:r w:rsidR="002C5E08" w:rsidRPr="006D147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In these instances</w:t>
      </w:r>
      <w:r w:rsidR="00727517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,</w:t>
      </w:r>
      <w:r w:rsidR="002C5E08" w:rsidRPr="006D147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t</w:t>
      </w:r>
      <w:r w:rsidRPr="006D147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he applicant is encouraged to work with the pre-</w:t>
      </w:r>
      <w:proofErr w:type="spellStart"/>
      <w:r w:rsidRPr="006D147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vetter</w:t>
      </w:r>
      <w:proofErr w:type="spellEnd"/>
      <w:r w:rsidRPr="006D147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to adapt the material to meet the Code. </w:t>
      </w:r>
      <w:r w:rsidR="00677BAF">
        <w:rPr>
          <w:rFonts w:asciiTheme="majorHAnsi" w:hAnsiTheme="majorHAnsi" w:cs="Calibri"/>
          <w:iCs/>
          <w:color w:val="000000" w:themeColor="text1"/>
          <w:lang w:val="en-US"/>
        </w:rPr>
        <w:t xml:space="preserve">Advertisers </w:t>
      </w:r>
      <w:r w:rsidR="00E15EA5" w:rsidRPr="006D1472">
        <w:rPr>
          <w:rFonts w:asciiTheme="majorHAnsi" w:hAnsiTheme="majorHAnsi" w:cs="Calibri"/>
          <w:iCs/>
          <w:color w:val="000000" w:themeColor="text1"/>
          <w:lang w:val="en-US"/>
        </w:rPr>
        <w:t xml:space="preserve">may seek a </w:t>
      </w:r>
      <w:hyperlink r:id="rId6" w:history="1">
        <w:r w:rsidR="00641FCA" w:rsidRPr="00070F64">
          <w:rPr>
            <w:rStyle w:val="Hyperlink"/>
            <w:rFonts w:asciiTheme="majorHAnsi" w:hAnsiTheme="majorHAnsi" w:cs="Calibri"/>
            <w:iCs/>
            <w:lang w:val="en-US"/>
          </w:rPr>
          <w:t>r</w:t>
        </w:r>
        <w:r w:rsidR="00E15EA5" w:rsidRPr="00070F64">
          <w:rPr>
            <w:rStyle w:val="Hyperlink"/>
            <w:rFonts w:asciiTheme="majorHAnsi" w:hAnsiTheme="majorHAnsi" w:cs="Calibri"/>
            <w:iCs/>
            <w:lang w:val="en-US"/>
          </w:rPr>
          <w:t>eview</w:t>
        </w:r>
      </w:hyperlink>
      <w:r w:rsidR="00E15EA5" w:rsidRPr="006D1472">
        <w:rPr>
          <w:rFonts w:asciiTheme="majorHAnsi" w:hAnsiTheme="majorHAnsi" w:cs="Calibri"/>
          <w:iCs/>
          <w:color w:val="000000" w:themeColor="text1"/>
          <w:lang w:val="en-US"/>
        </w:rPr>
        <w:t xml:space="preserve"> of </w:t>
      </w:r>
      <w:r w:rsidR="00677BAF">
        <w:rPr>
          <w:rFonts w:asciiTheme="majorHAnsi" w:hAnsiTheme="majorHAnsi" w:cs="Calibri"/>
          <w:iCs/>
          <w:color w:val="000000" w:themeColor="text1"/>
          <w:lang w:val="en-US"/>
        </w:rPr>
        <w:t>a pre-vetting</w:t>
      </w:r>
      <w:r w:rsidR="00677BAF" w:rsidRPr="006D1472">
        <w:rPr>
          <w:rFonts w:asciiTheme="majorHAnsi" w:hAnsiTheme="majorHAnsi" w:cs="Calibri"/>
          <w:iCs/>
          <w:color w:val="000000" w:themeColor="text1"/>
          <w:lang w:val="en-US"/>
        </w:rPr>
        <w:t xml:space="preserve"> </w:t>
      </w:r>
      <w:r w:rsidR="00E15EA5" w:rsidRPr="006D1472">
        <w:rPr>
          <w:rFonts w:asciiTheme="majorHAnsi" w:hAnsiTheme="majorHAnsi" w:cs="Calibri"/>
          <w:iCs/>
          <w:color w:val="000000" w:themeColor="text1"/>
          <w:lang w:val="en-US"/>
        </w:rPr>
        <w:t>decision.</w:t>
      </w:r>
      <w:r w:rsidR="000F7A90">
        <w:rPr>
          <w:rFonts w:asciiTheme="majorHAnsi" w:hAnsiTheme="majorHAnsi" w:cs="Calibri"/>
          <w:iCs/>
          <w:color w:val="000000" w:themeColor="text1"/>
          <w:lang w:val="en-US"/>
        </w:rPr>
        <w:t xml:space="preserve"> </w:t>
      </w:r>
    </w:p>
    <w:p w14:paraId="34D0815D" w14:textId="77777777" w:rsidR="00E63169" w:rsidRPr="006D1472" w:rsidRDefault="00E63169" w:rsidP="00FF0F1B">
      <w:pPr>
        <w:spacing w:after="120"/>
        <w:rPr>
          <w:rFonts w:asciiTheme="majorHAnsi" w:hAnsiTheme="majorHAnsi" w:cstheme="majorHAnsi"/>
          <w:b/>
        </w:rPr>
      </w:pPr>
    </w:p>
    <w:p w14:paraId="3DFF9398" w14:textId="77777777" w:rsidR="00E63169" w:rsidRPr="006D1472" w:rsidRDefault="00E63169" w:rsidP="00FF0F1B">
      <w:pPr>
        <w:spacing w:after="120"/>
        <w:rPr>
          <w:rFonts w:asciiTheme="majorHAnsi" w:hAnsiTheme="majorHAnsi" w:cstheme="majorHAnsi"/>
          <w:b/>
          <w:sz w:val="28"/>
          <w:szCs w:val="28"/>
        </w:rPr>
      </w:pPr>
      <w:r w:rsidRPr="006D1472">
        <w:rPr>
          <w:rFonts w:asciiTheme="majorHAnsi" w:hAnsiTheme="majorHAnsi" w:cstheme="majorHAnsi"/>
          <w:b/>
          <w:sz w:val="28"/>
          <w:szCs w:val="28"/>
        </w:rPr>
        <w:t>Timing</w:t>
      </w:r>
    </w:p>
    <w:p w14:paraId="7AE7DF07" w14:textId="63B5EDF4" w:rsidR="00F03DDB" w:rsidRPr="006D1472" w:rsidRDefault="00641FCA" w:rsidP="00FF0F1B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Pre-vetting will be completed within</w:t>
      </w:r>
      <w:r w:rsidR="00731AAB" w:rsidRPr="006D1472">
        <w:rPr>
          <w:rFonts w:asciiTheme="majorHAnsi" w:hAnsiTheme="majorHAnsi" w:cstheme="majorHAnsi"/>
        </w:rPr>
        <w:t xml:space="preserve"> 4 working days</w:t>
      </w:r>
      <w:r>
        <w:rPr>
          <w:rFonts w:asciiTheme="majorHAnsi" w:hAnsiTheme="majorHAnsi" w:cstheme="majorHAnsi"/>
        </w:rPr>
        <w:t xml:space="preserve"> of the submission of </w:t>
      </w:r>
      <w:r w:rsidR="003256E1">
        <w:rPr>
          <w:rFonts w:asciiTheme="majorHAnsi" w:hAnsiTheme="majorHAnsi" w:cstheme="majorHAnsi"/>
        </w:rPr>
        <w:t xml:space="preserve">a complete application and </w:t>
      </w:r>
      <w:r>
        <w:rPr>
          <w:rFonts w:asciiTheme="majorHAnsi" w:hAnsiTheme="majorHAnsi" w:cstheme="majorHAnsi"/>
        </w:rPr>
        <w:t>marketing material</w:t>
      </w:r>
      <w:r w:rsidR="00731AAB" w:rsidRPr="006D1472">
        <w:rPr>
          <w:rFonts w:asciiTheme="majorHAnsi" w:hAnsiTheme="majorHAnsi" w:cstheme="majorHAnsi"/>
        </w:rPr>
        <w:t>.</w:t>
      </w:r>
      <w:r w:rsidR="003944DE">
        <w:rPr>
          <w:rFonts w:asciiTheme="majorHAnsi" w:hAnsiTheme="majorHAnsi" w:cstheme="majorHAnsi"/>
        </w:rPr>
        <w:t xml:space="preserve">  </w:t>
      </w:r>
      <w:r w:rsidR="003256E1">
        <w:rPr>
          <w:rFonts w:asciiTheme="majorHAnsi" w:hAnsiTheme="majorHAnsi" w:cstheme="majorHAnsi"/>
        </w:rPr>
        <w:t xml:space="preserve">Any changes to marketing material and further requests may each take an additional 4 working days to be considered.  </w:t>
      </w:r>
      <w:r w:rsidR="00731AAB" w:rsidRPr="006D1472">
        <w:rPr>
          <w:rFonts w:asciiTheme="majorHAnsi" w:hAnsiTheme="majorHAnsi" w:cstheme="majorHAnsi"/>
        </w:rPr>
        <w:t>Howeve</w:t>
      </w:r>
      <w:r w:rsidR="00731AAB" w:rsidRPr="0021318D">
        <w:rPr>
          <w:rFonts w:asciiTheme="majorHAnsi" w:hAnsiTheme="majorHAnsi" w:cstheme="majorHAnsi"/>
          <w:color w:val="000000" w:themeColor="text1"/>
        </w:rPr>
        <w:t>r</w:t>
      </w:r>
      <w:r w:rsidR="00727517" w:rsidRPr="0021318D">
        <w:rPr>
          <w:rFonts w:asciiTheme="majorHAnsi" w:hAnsiTheme="majorHAnsi" w:cstheme="majorHAnsi"/>
          <w:color w:val="000000" w:themeColor="text1"/>
        </w:rPr>
        <w:t>,</w:t>
      </w:r>
      <w:r w:rsidR="00731AAB" w:rsidRPr="0021318D">
        <w:rPr>
          <w:rFonts w:asciiTheme="majorHAnsi" w:hAnsiTheme="majorHAnsi" w:cstheme="majorHAnsi"/>
          <w:color w:val="000000" w:themeColor="text1"/>
        </w:rPr>
        <w:t xml:space="preserve"> </w:t>
      </w:r>
      <w:r w:rsidR="00731AAB" w:rsidRPr="006D1472">
        <w:rPr>
          <w:rFonts w:asciiTheme="majorHAnsi" w:hAnsiTheme="majorHAnsi" w:cstheme="majorHAnsi"/>
        </w:rPr>
        <w:t>ABAC acknowledges the dynamic nature of the industry and pre-</w:t>
      </w:r>
      <w:proofErr w:type="spellStart"/>
      <w:r w:rsidR="00731AAB" w:rsidRPr="006D1472">
        <w:rPr>
          <w:rFonts w:asciiTheme="majorHAnsi" w:hAnsiTheme="majorHAnsi" w:cstheme="majorHAnsi"/>
        </w:rPr>
        <w:t>vetter</w:t>
      </w:r>
      <w:proofErr w:type="spellEnd"/>
      <w:r w:rsidR="00731AAB" w:rsidRPr="006D1472">
        <w:rPr>
          <w:rFonts w:asciiTheme="majorHAnsi" w:hAnsiTheme="majorHAnsi" w:cstheme="majorHAnsi"/>
        </w:rPr>
        <w:t xml:space="preserve"> responses are typically </w:t>
      </w:r>
      <w:r>
        <w:rPr>
          <w:rFonts w:asciiTheme="majorHAnsi" w:hAnsiTheme="majorHAnsi" w:cstheme="majorHAnsi"/>
        </w:rPr>
        <w:t>provided by the</w:t>
      </w:r>
      <w:r w:rsidR="00F03DDB" w:rsidRPr="006D1472">
        <w:rPr>
          <w:rFonts w:asciiTheme="majorHAnsi" w:hAnsiTheme="majorHAnsi" w:cstheme="majorHAnsi"/>
          <w:color w:val="000000" w:themeColor="text1"/>
        </w:rPr>
        <w:t xml:space="preserve"> next working day</w:t>
      </w:r>
      <w:r w:rsidR="00731AAB" w:rsidRPr="006D1472">
        <w:rPr>
          <w:rFonts w:asciiTheme="majorHAnsi" w:hAnsiTheme="majorHAnsi" w:cstheme="majorHAnsi"/>
          <w:color w:val="000000" w:themeColor="text1"/>
        </w:rPr>
        <w:t>.</w:t>
      </w:r>
      <w:r w:rsidR="008C6632" w:rsidRPr="006D1472">
        <w:rPr>
          <w:rFonts w:asciiTheme="majorHAnsi" w:hAnsiTheme="majorHAnsi" w:cstheme="majorHAnsi"/>
        </w:rPr>
        <w:t xml:space="preserve"> </w:t>
      </w:r>
    </w:p>
    <w:p w14:paraId="10CDFAA6" w14:textId="03CD29E2" w:rsidR="00731AAB" w:rsidRPr="0021318D" w:rsidRDefault="008C6632" w:rsidP="00FF0F1B">
      <w:pPr>
        <w:spacing w:after="120"/>
        <w:rPr>
          <w:rFonts w:asciiTheme="majorHAnsi" w:hAnsiTheme="majorHAnsi" w:cstheme="majorHAnsi"/>
          <w:color w:val="000000" w:themeColor="text1"/>
        </w:rPr>
      </w:pPr>
      <w:r w:rsidRPr="006D1472">
        <w:rPr>
          <w:rFonts w:asciiTheme="majorHAnsi" w:hAnsiTheme="majorHAnsi" w:cstheme="majorHAnsi"/>
        </w:rPr>
        <w:t>In exceptional circumstances pre-</w:t>
      </w:r>
      <w:proofErr w:type="spellStart"/>
      <w:r w:rsidRPr="006D1472">
        <w:rPr>
          <w:rFonts w:asciiTheme="majorHAnsi" w:hAnsiTheme="majorHAnsi" w:cstheme="majorHAnsi"/>
        </w:rPr>
        <w:t>vetters</w:t>
      </w:r>
      <w:proofErr w:type="spellEnd"/>
      <w:r w:rsidRPr="006D1472">
        <w:rPr>
          <w:rFonts w:asciiTheme="majorHAnsi" w:hAnsiTheme="majorHAnsi" w:cstheme="majorHAnsi"/>
        </w:rPr>
        <w:t xml:space="preserve"> may be available for an urgent approval. </w:t>
      </w:r>
      <w:r w:rsidRPr="0021318D">
        <w:rPr>
          <w:rFonts w:asciiTheme="majorHAnsi" w:hAnsiTheme="majorHAnsi" w:cstheme="majorHAnsi"/>
          <w:color w:val="000000" w:themeColor="text1"/>
        </w:rPr>
        <w:t>However</w:t>
      </w:r>
      <w:r w:rsidR="000F7A90" w:rsidRPr="0021318D">
        <w:rPr>
          <w:rFonts w:asciiTheme="majorHAnsi" w:hAnsiTheme="majorHAnsi" w:cstheme="majorHAnsi"/>
          <w:color w:val="000000" w:themeColor="text1"/>
        </w:rPr>
        <w:t>,</w:t>
      </w:r>
      <w:r w:rsidRPr="0021318D">
        <w:rPr>
          <w:rFonts w:asciiTheme="majorHAnsi" w:hAnsiTheme="majorHAnsi" w:cstheme="majorHAnsi"/>
          <w:color w:val="000000" w:themeColor="text1"/>
        </w:rPr>
        <w:t xml:space="preserve"> it is the responsibility of the advertiser or their agency </w:t>
      </w:r>
      <w:r w:rsidRPr="0021318D">
        <w:rPr>
          <w:rFonts w:asciiTheme="majorHAnsi" w:hAnsiTheme="majorHAnsi" w:cstheme="majorHAnsi"/>
          <w:color w:val="000000" w:themeColor="text1"/>
          <w:u w:val="single"/>
        </w:rPr>
        <w:t>to telephone the assigned pre-</w:t>
      </w:r>
      <w:proofErr w:type="spellStart"/>
      <w:r w:rsidRPr="0021318D">
        <w:rPr>
          <w:rFonts w:asciiTheme="majorHAnsi" w:hAnsiTheme="majorHAnsi" w:cstheme="majorHAnsi"/>
          <w:color w:val="000000" w:themeColor="text1"/>
          <w:u w:val="single"/>
        </w:rPr>
        <w:t>vetter</w:t>
      </w:r>
      <w:proofErr w:type="spellEnd"/>
      <w:r w:rsidR="000F7A90" w:rsidRPr="0021318D">
        <w:rPr>
          <w:rFonts w:asciiTheme="majorHAnsi" w:hAnsiTheme="majorHAnsi" w:cstheme="majorHAnsi"/>
          <w:color w:val="000000" w:themeColor="text1"/>
        </w:rPr>
        <w:t xml:space="preserve"> to</w:t>
      </w:r>
      <w:r w:rsidRPr="0021318D">
        <w:rPr>
          <w:rFonts w:asciiTheme="majorHAnsi" w:hAnsiTheme="majorHAnsi" w:cstheme="majorHAnsi"/>
          <w:color w:val="000000" w:themeColor="text1"/>
        </w:rPr>
        <w:t xml:space="preserve"> discuss their </w:t>
      </w:r>
      <w:r w:rsidR="00F67A07" w:rsidRPr="0021318D">
        <w:rPr>
          <w:rFonts w:asciiTheme="majorHAnsi" w:hAnsiTheme="majorHAnsi" w:cstheme="majorHAnsi"/>
          <w:color w:val="000000" w:themeColor="text1"/>
        </w:rPr>
        <w:t xml:space="preserve">timing </w:t>
      </w:r>
      <w:r w:rsidRPr="0021318D">
        <w:rPr>
          <w:rFonts w:asciiTheme="majorHAnsi" w:hAnsiTheme="majorHAnsi" w:cstheme="majorHAnsi"/>
          <w:color w:val="000000" w:themeColor="text1"/>
        </w:rPr>
        <w:t xml:space="preserve">issue and </w:t>
      </w:r>
      <w:r w:rsidR="00AF7FAB" w:rsidRPr="0021318D">
        <w:rPr>
          <w:rFonts w:asciiTheme="majorHAnsi" w:hAnsiTheme="majorHAnsi" w:cstheme="majorHAnsi"/>
          <w:color w:val="000000" w:themeColor="text1"/>
        </w:rPr>
        <w:t>agree</w:t>
      </w:r>
      <w:r w:rsidRPr="0021318D">
        <w:rPr>
          <w:rFonts w:asciiTheme="majorHAnsi" w:hAnsiTheme="majorHAnsi" w:cstheme="majorHAnsi"/>
          <w:color w:val="000000" w:themeColor="text1"/>
        </w:rPr>
        <w:t xml:space="preserve"> </w:t>
      </w:r>
      <w:r w:rsidR="00575DF2" w:rsidRPr="0021318D">
        <w:rPr>
          <w:rFonts w:asciiTheme="majorHAnsi" w:hAnsiTheme="majorHAnsi" w:cstheme="majorHAnsi"/>
          <w:color w:val="000000" w:themeColor="text1"/>
        </w:rPr>
        <w:t xml:space="preserve">upon </w:t>
      </w:r>
      <w:r w:rsidRPr="0021318D">
        <w:rPr>
          <w:rFonts w:asciiTheme="majorHAnsi" w:hAnsiTheme="majorHAnsi" w:cstheme="majorHAnsi"/>
          <w:color w:val="000000" w:themeColor="text1"/>
        </w:rPr>
        <w:t>a shorter timeframe.</w:t>
      </w:r>
    </w:p>
    <w:p w14:paraId="24D71AFF" w14:textId="77777777" w:rsidR="00AF7FAB" w:rsidRPr="006D1472" w:rsidRDefault="00AF7FAB" w:rsidP="00FF0F1B">
      <w:pPr>
        <w:spacing w:after="120"/>
        <w:rPr>
          <w:rFonts w:asciiTheme="majorHAnsi" w:hAnsiTheme="majorHAnsi" w:cstheme="majorHAnsi"/>
        </w:rPr>
      </w:pPr>
    </w:p>
    <w:p w14:paraId="2FB74FCC" w14:textId="77777777" w:rsidR="00AF7FAB" w:rsidRPr="006D1472" w:rsidRDefault="00AF7FAB" w:rsidP="00FF0F1B">
      <w:pPr>
        <w:spacing w:after="120"/>
        <w:rPr>
          <w:rFonts w:asciiTheme="majorHAnsi" w:hAnsiTheme="majorHAnsi" w:cstheme="majorHAnsi"/>
          <w:b/>
          <w:bCs/>
          <w:sz w:val="28"/>
          <w:szCs w:val="28"/>
        </w:rPr>
      </w:pPr>
      <w:r w:rsidRPr="006D1472">
        <w:rPr>
          <w:rFonts w:asciiTheme="majorHAnsi" w:hAnsiTheme="majorHAnsi" w:cstheme="majorHAnsi"/>
          <w:b/>
          <w:bCs/>
          <w:sz w:val="28"/>
          <w:szCs w:val="28"/>
        </w:rPr>
        <w:t>Further guidance</w:t>
      </w:r>
    </w:p>
    <w:p w14:paraId="267D223F" w14:textId="61B3BB0D" w:rsidR="00AF7FAB" w:rsidRPr="0021318D" w:rsidRDefault="00AF7FAB" w:rsidP="00FF0F1B">
      <w:pPr>
        <w:spacing w:after="120"/>
        <w:rPr>
          <w:rFonts w:asciiTheme="majorHAnsi" w:hAnsiTheme="majorHAnsi" w:cstheme="majorHAnsi"/>
          <w:color w:val="000000" w:themeColor="text1"/>
        </w:rPr>
      </w:pPr>
      <w:r w:rsidRPr="006D1472">
        <w:rPr>
          <w:rFonts w:asciiTheme="majorHAnsi" w:hAnsiTheme="majorHAnsi" w:cstheme="majorHAnsi"/>
        </w:rPr>
        <w:t xml:space="preserve">ABAC encourages everyone involved in the creation of alcohol marketing to be fully aware of </w:t>
      </w:r>
      <w:r w:rsidR="00575DF2">
        <w:rPr>
          <w:rFonts w:asciiTheme="majorHAnsi" w:hAnsiTheme="majorHAnsi" w:cstheme="majorHAnsi"/>
        </w:rPr>
        <w:t>T</w:t>
      </w:r>
      <w:r w:rsidRPr="006D1472">
        <w:rPr>
          <w:rFonts w:asciiTheme="majorHAnsi" w:hAnsiTheme="majorHAnsi" w:cstheme="majorHAnsi"/>
        </w:rPr>
        <w:t xml:space="preserve">he ABAC Code. For further interpretation of the Code refer to </w:t>
      </w:r>
      <w:r w:rsidR="00641FCA">
        <w:rPr>
          <w:rFonts w:asciiTheme="majorHAnsi" w:hAnsiTheme="majorHAnsi" w:cstheme="majorHAnsi"/>
        </w:rPr>
        <w:t>t</w:t>
      </w:r>
      <w:r w:rsidRPr="006D1472">
        <w:rPr>
          <w:rFonts w:asciiTheme="majorHAnsi" w:hAnsiTheme="majorHAnsi" w:cstheme="majorHAnsi"/>
        </w:rPr>
        <w:t xml:space="preserve">he </w:t>
      </w:r>
      <w:hyperlink r:id="rId7" w:history="1">
        <w:r w:rsidRPr="00641FCA">
          <w:rPr>
            <w:rStyle w:val="Hyperlink"/>
            <w:rFonts w:asciiTheme="majorHAnsi" w:hAnsiTheme="majorHAnsi" w:cstheme="majorHAnsi"/>
          </w:rPr>
          <w:t>ABAC Guidance Notes</w:t>
        </w:r>
        <w:r w:rsidR="00641FCA" w:rsidRPr="00641FCA">
          <w:rPr>
            <w:rStyle w:val="Hyperlink"/>
            <w:rFonts w:asciiTheme="majorHAnsi" w:hAnsiTheme="majorHAnsi" w:cstheme="majorHAnsi"/>
          </w:rPr>
          <w:t xml:space="preserve"> and Alcohol Packaging Compliance Guide</w:t>
        </w:r>
      </w:hyperlink>
      <w:r w:rsidR="0021318D">
        <w:rPr>
          <w:rFonts w:asciiTheme="majorHAnsi" w:hAnsiTheme="majorHAnsi" w:cstheme="majorHAnsi"/>
        </w:rPr>
        <w:t xml:space="preserve">. </w:t>
      </w:r>
      <w:r w:rsidR="00727517">
        <w:rPr>
          <w:rFonts w:asciiTheme="majorHAnsi" w:hAnsiTheme="majorHAnsi" w:cstheme="majorHAnsi"/>
        </w:rPr>
        <w:t xml:space="preserve"> </w:t>
      </w:r>
      <w:r w:rsidR="0021318D" w:rsidRPr="0021318D">
        <w:rPr>
          <w:rFonts w:asciiTheme="majorHAnsi" w:hAnsiTheme="majorHAnsi" w:cstheme="majorHAnsi"/>
          <w:color w:val="000000" w:themeColor="text1"/>
        </w:rPr>
        <w:t>The</w:t>
      </w:r>
      <w:r w:rsidR="00727517" w:rsidRPr="0021318D">
        <w:rPr>
          <w:rFonts w:asciiTheme="majorHAnsi" w:hAnsiTheme="majorHAnsi" w:cstheme="majorHAnsi"/>
          <w:color w:val="000000" w:themeColor="text1"/>
        </w:rPr>
        <w:t xml:space="preserve"> </w:t>
      </w:r>
      <w:hyperlink r:id="rId8" w:history="1">
        <w:r w:rsidR="00727517" w:rsidRPr="0021318D">
          <w:rPr>
            <w:rStyle w:val="Hyperlink"/>
            <w:rFonts w:asciiTheme="majorHAnsi" w:hAnsiTheme="majorHAnsi" w:cstheme="majorHAnsi"/>
          </w:rPr>
          <w:t xml:space="preserve">Best Practice for </w:t>
        </w:r>
        <w:r w:rsidR="0021318D" w:rsidRPr="0021318D">
          <w:rPr>
            <w:rStyle w:val="Hyperlink"/>
            <w:rFonts w:asciiTheme="majorHAnsi" w:hAnsiTheme="majorHAnsi" w:cstheme="majorHAnsi"/>
          </w:rPr>
          <w:t xml:space="preserve">Responsible </w:t>
        </w:r>
        <w:r w:rsidR="00727517" w:rsidRPr="0021318D">
          <w:rPr>
            <w:rStyle w:val="Hyperlink"/>
            <w:rFonts w:asciiTheme="majorHAnsi" w:hAnsiTheme="majorHAnsi" w:cstheme="majorHAnsi"/>
          </w:rPr>
          <w:t xml:space="preserve">Digital </w:t>
        </w:r>
        <w:r w:rsidR="0021318D" w:rsidRPr="0021318D">
          <w:rPr>
            <w:rStyle w:val="Hyperlink"/>
            <w:rFonts w:asciiTheme="majorHAnsi" w:hAnsiTheme="majorHAnsi" w:cstheme="majorHAnsi"/>
          </w:rPr>
          <w:t xml:space="preserve">Alcohol </w:t>
        </w:r>
        <w:r w:rsidR="00727517" w:rsidRPr="0021318D">
          <w:rPr>
            <w:rStyle w:val="Hyperlink"/>
            <w:rFonts w:asciiTheme="majorHAnsi" w:hAnsiTheme="majorHAnsi" w:cstheme="majorHAnsi"/>
          </w:rPr>
          <w:t>Marketing</w:t>
        </w:r>
      </w:hyperlink>
      <w:r w:rsidR="00727517" w:rsidRPr="0021318D">
        <w:rPr>
          <w:rFonts w:asciiTheme="majorHAnsi" w:hAnsiTheme="majorHAnsi" w:cstheme="majorHAnsi"/>
          <w:color w:val="000000" w:themeColor="text1"/>
        </w:rPr>
        <w:t xml:space="preserve"> </w:t>
      </w:r>
      <w:r w:rsidR="0021318D" w:rsidRPr="0021318D">
        <w:rPr>
          <w:rFonts w:asciiTheme="majorHAnsi" w:hAnsiTheme="majorHAnsi" w:cstheme="majorHAnsi"/>
          <w:color w:val="000000" w:themeColor="text1"/>
        </w:rPr>
        <w:t>provides additional guidance on the management of digital marketing.</w:t>
      </w:r>
    </w:p>
    <w:p w14:paraId="1B721F1F" w14:textId="77777777" w:rsidR="00E63169" w:rsidRPr="006D1472" w:rsidRDefault="00E63169" w:rsidP="00ED0D7D">
      <w:pPr>
        <w:spacing w:line="276" w:lineRule="auto"/>
        <w:rPr>
          <w:rFonts w:asciiTheme="majorHAnsi" w:hAnsiTheme="majorHAnsi" w:cstheme="majorHAnsi"/>
          <w:b/>
        </w:rPr>
      </w:pPr>
      <w:bookmarkStart w:id="0" w:name="_GoBack"/>
      <w:bookmarkEnd w:id="0"/>
    </w:p>
    <w:sectPr w:rsidR="00E63169" w:rsidRPr="006D1472" w:rsidSect="00FF0F1B">
      <w:pgSz w:w="11901" w:h="16817"/>
      <w:pgMar w:top="284" w:right="1269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69"/>
    <w:rsid w:val="00032081"/>
    <w:rsid w:val="00047CFB"/>
    <w:rsid w:val="00070F64"/>
    <w:rsid w:val="00090D89"/>
    <w:rsid w:val="000A7BB0"/>
    <w:rsid w:val="000F7A90"/>
    <w:rsid w:val="001932AC"/>
    <w:rsid w:val="00193533"/>
    <w:rsid w:val="00202D91"/>
    <w:rsid w:val="0021318D"/>
    <w:rsid w:val="002C5E08"/>
    <w:rsid w:val="002E1481"/>
    <w:rsid w:val="003256E1"/>
    <w:rsid w:val="003355DA"/>
    <w:rsid w:val="003944DE"/>
    <w:rsid w:val="003C4E1F"/>
    <w:rsid w:val="00433BBF"/>
    <w:rsid w:val="004659FF"/>
    <w:rsid w:val="00470644"/>
    <w:rsid w:val="0047345F"/>
    <w:rsid w:val="004E051D"/>
    <w:rsid w:val="004E447C"/>
    <w:rsid w:val="00501DF6"/>
    <w:rsid w:val="005272A2"/>
    <w:rsid w:val="005576A5"/>
    <w:rsid w:val="00575DF2"/>
    <w:rsid w:val="005F4A13"/>
    <w:rsid w:val="00641FCA"/>
    <w:rsid w:val="006603D2"/>
    <w:rsid w:val="006729B5"/>
    <w:rsid w:val="00677BAF"/>
    <w:rsid w:val="006B2389"/>
    <w:rsid w:val="006C2890"/>
    <w:rsid w:val="006D1472"/>
    <w:rsid w:val="006D5E9A"/>
    <w:rsid w:val="00727517"/>
    <w:rsid w:val="00731AAB"/>
    <w:rsid w:val="00751433"/>
    <w:rsid w:val="00757377"/>
    <w:rsid w:val="007A2DA9"/>
    <w:rsid w:val="007F6602"/>
    <w:rsid w:val="0088059B"/>
    <w:rsid w:val="008C6632"/>
    <w:rsid w:val="009330E9"/>
    <w:rsid w:val="00961800"/>
    <w:rsid w:val="0097615C"/>
    <w:rsid w:val="009B2322"/>
    <w:rsid w:val="009C0D1D"/>
    <w:rsid w:val="009C5003"/>
    <w:rsid w:val="00A010F2"/>
    <w:rsid w:val="00A31EC0"/>
    <w:rsid w:val="00A43D11"/>
    <w:rsid w:val="00A56600"/>
    <w:rsid w:val="00AF5DA6"/>
    <w:rsid w:val="00AF7FAB"/>
    <w:rsid w:val="00B35A79"/>
    <w:rsid w:val="00B57051"/>
    <w:rsid w:val="00BD58FC"/>
    <w:rsid w:val="00BF3587"/>
    <w:rsid w:val="00C161F4"/>
    <w:rsid w:val="00C85B4D"/>
    <w:rsid w:val="00CB0A75"/>
    <w:rsid w:val="00CC782E"/>
    <w:rsid w:val="00D66DAB"/>
    <w:rsid w:val="00E0448B"/>
    <w:rsid w:val="00E15EA5"/>
    <w:rsid w:val="00E63169"/>
    <w:rsid w:val="00ED0D7D"/>
    <w:rsid w:val="00EF697B"/>
    <w:rsid w:val="00F03DDB"/>
    <w:rsid w:val="00F31EDF"/>
    <w:rsid w:val="00F36BFB"/>
    <w:rsid w:val="00F44521"/>
    <w:rsid w:val="00F64FFC"/>
    <w:rsid w:val="00F67A07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DE980"/>
  <w14:defaultImageDpi w14:val="300"/>
  <w15:docId w15:val="{A913BC6B-2C88-7F4A-A334-52F8B41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63169"/>
  </w:style>
  <w:style w:type="paragraph" w:styleId="ListParagraph">
    <w:name w:val="List Paragraph"/>
    <w:basedOn w:val="Normal"/>
    <w:uiPriority w:val="34"/>
    <w:qFormat/>
    <w:rsid w:val="00CC782E"/>
    <w:pPr>
      <w:ind w:left="720"/>
      <w:contextualSpacing/>
    </w:pPr>
  </w:style>
  <w:style w:type="paragraph" w:styleId="Revision">
    <w:name w:val="Revision"/>
    <w:hidden/>
    <w:uiPriority w:val="99"/>
    <w:semiHidden/>
    <w:rsid w:val="00D66DAB"/>
  </w:style>
  <w:style w:type="paragraph" w:styleId="BalloonText">
    <w:name w:val="Balloon Text"/>
    <w:basedOn w:val="Normal"/>
    <w:link w:val="BalloonTextChar"/>
    <w:uiPriority w:val="99"/>
    <w:semiHidden/>
    <w:unhideWhenUsed/>
    <w:rsid w:val="00D66DA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A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1F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F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3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B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BB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355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2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c.org.au/wp-content/uploads/2018/09/Best-Practice-for-Responsible-Digital-Alcohol-Marketing-approved-14-9-1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bac.org.au/publications/guidance-not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ac.org.au/for-advertisers/" TargetMode="External"/><Relationship Id="rId5" Type="http://schemas.openxmlformats.org/officeDocument/2006/relationships/hyperlink" Target="https://admin.abac.org.au/lodge-online.ph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Moyle</dc:creator>
  <cp:keywords/>
  <dc:description/>
  <cp:lastModifiedBy>Jayne Taylor</cp:lastModifiedBy>
  <cp:revision>2</cp:revision>
  <cp:lastPrinted>2020-01-22T06:27:00Z</cp:lastPrinted>
  <dcterms:created xsi:type="dcterms:W3CDTF">2020-02-19T04:49:00Z</dcterms:created>
  <dcterms:modified xsi:type="dcterms:W3CDTF">2020-02-19T04:49:00Z</dcterms:modified>
</cp:coreProperties>
</file>