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784E8" w14:textId="77777777" w:rsidR="00140695" w:rsidRDefault="00140695" w:rsidP="000032CF">
      <w:pPr>
        <w:spacing w:line="276" w:lineRule="auto"/>
        <w:jc w:val="center"/>
        <w:rPr>
          <w:rFonts w:ascii="Arial" w:hAnsi="Arial" w:cs="Arial"/>
          <w:b/>
          <w:spacing w:val="-4"/>
          <w:sz w:val="22"/>
          <w:szCs w:val="22"/>
          <w:u w:val="single"/>
          <w:lang w:val="en-GB"/>
        </w:rPr>
      </w:pPr>
    </w:p>
    <w:p w14:paraId="3240A62E" w14:textId="77777777" w:rsidR="00140695" w:rsidRDefault="00140695" w:rsidP="000032CF">
      <w:pPr>
        <w:spacing w:line="276" w:lineRule="auto"/>
        <w:jc w:val="center"/>
        <w:rPr>
          <w:rFonts w:ascii="Arial" w:hAnsi="Arial" w:cs="Arial"/>
          <w:b/>
          <w:spacing w:val="-4"/>
          <w:sz w:val="22"/>
          <w:szCs w:val="22"/>
          <w:u w:val="single"/>
          <w:lang w:val="en-GB"/>
        </w:rPr>
      </w:pPr>
    </w:p>
    <w:p w14:paraId="372E6648" w14:textId="7A127C8A" w:rsidR="003F3704" w:rsidRPr="000032CF" w:rsidRDefault="00314F24" w:rsidP="000032CF">
      <w:pPr>
        <w:spacing w:line="276" w:lineRule="auto"/>
        <w:jc w:val="center"/>
        <w:rPr>
          <w:rFonts w:ascii="Arial" w:hAnsi="Arial" w:cs="Arial"/>
          <w:b/>
          <w:spacing w:val="-4"/>
          <w:sz w:val="22"/>
          <w:szCs w:val="22"/>
          <w:u w:val="single"/>
          <w:lang w:val="en-GB"/>
        </w:rPr>
      </w:pPr>
      <w:r w:rsidRPr="000032CF">
        <w:rPr>
          <w:rFonts w:ascii="Arial" w:hAnsi="Arial" w:cs="Arial"/>
          <w:b/>
          <w:spacing w:val="-4"/>
          <w:sz w:val="22"/>
          <w:szCs w:val="22"/>
          <w:u w:val="single"/>
          <w:lang w:val="en-GB"/>
        </w:rPr>
        <w:t>Australia’s Responsi</w:t>
      </w:r>
      <w:r w:rsidR="003F3704" w:rsidRPr="000032CF">
        <w:rPr>
          <w:rFonts w:ascii="Arial" w:hAnsi="Arial" w:cs="Arial"/>
          <w:b/>
          <w:spacing w:val="-4"/>
          <w:sz w:val="22"/>
          <w:szCs w:val="22"/>
          <w:u w:val="single"/>
          <w:lang w:val="en-GB"/>
        </w:rPr>
        <w:t>ble Alcohol Marketing Scheme</w:t>
      </w:r>
    </w:p>
    <w:p w14:paraId="0A16A855" w14:textId="77777777" w:rsidR="00623A1A" w:rsidRDefault="00623A1A" w:rsidP="00337154">
      <w:pPr>
        <w:rPr>
          <w:rFonts w:ascii="Arial" w:hAnsi="Arial" w:cs="Arial"/>
          <w:color w:val="000000" w:themeColor="text1"/>
          <w:spacing w:val="-4"/>
          <w:sz w:val="21"/>
          <w:szCs w:val="21"/>
          <w:lang w:val="en-GB"/>
        </w:rPr>
      </w:pPr>
    </w:p>
    <w:p w14:paraId="224485FE" w14:textId="31024BBE" w:rsidR="006646E1" w:rsidRPr="000032CF" w:rsidRDefault="0079199C" w:rsidP="00337154">
      <w:pPr>
        <w:rPr>
          <w:rFonts w:ascii="Arial" w:hAnsi="Arial" w:cs="Arial"/>
          <w:spacing w:val="-4"/>
          <w:sz w:val="21"/>
          <w:szCs w:val="21"/>
          <w:lang w:val="en-GB"/>
        </w:rPr>
      </w:pPr>
      <w:r>
        <w:rPr>
          <w:rFonts w:ascii="Arial" w:hAnsi="Arial" w:cs="Arial"/>
          <w:color w:val="000000" w:themeColor="text1"/>
          <w:spacing w:val="-4"/>
          <w:sz w:val="21"/>
          <w:szCs w:val="21"/>
          <w:lang w:val="en-GB"/>
        </w:rPr>
        <w:t>27 January</w:t>
      </w:r>
      <w:r w:rsidR="005A3124">
        <w:rPr>
          <w:rFonts w:ascii="Arial" w:hAnsi="Arial" w:cs="Arial"/>
          <w:color w:val="000000" w:themeColor="text1"/>
          <w:spacing w:val="-4"/>
          <w:sz w:val="21"/>
          <w:szCs w:val="21"/>
          <w:lang w:val="en-GB"/>
        </w:rPr>
        <w:t xml:space="preserve"> 202</w:t>
      </w:r>
      <w:r>
        <w:rPr>
          <w:rFonts w:ascii="Arial" w:hAnsi="Arial" w:cs="Arial"/>
          <w:color w:val="000000" w:themeColor="text1"/>
          <w:spacing w:val="-4"/>
          <w:sz w:val="21"/>
          <w:szCs w:val="21"/>
          <w:lang w:val="en-GB"/>
        </w:rPr>
        <w:t>1</w:t>
      </w:r>
    </w:p>
    <w:p w14:paraId="39D53532" w14:textId="77777777" w:rsidR="00623A1A" w:rsidRDefault="00623A1A" w:rsidP="006646E1">
      <w:pPr>
        <w:rPr>
          <w:rFonts w:ascii="Arial" w:hAnsi="Arial" w:cs="Arial"/>
          <w:b/>
          <w:spacing w:val="-4"/>
          <w:sz w:val="28"/>
          <w:szCs w:val="28"/>
          <w:lang w:val="en-GB"/>
        </w:rPr>
      </w:pPr>
    </w:p>
    <w:p w14:paraId="4366836D" w14:textId="66534566" w:rsidR="00623A1A" w:rsidRPr="000032CF" w:rsidRDefault="005B3692" w:rsidP="00623A1A">
      <w:pPr>
        <w:spacing w:after="240" w:line="276" w:lineRule="auto"/>
        <w:jc w:val="center"/>
        <w:rPr>
          <w:rFonts w:ascii="Arial" w:hAnsi="Arial" w:cs="Arial"/>
          <w:b/>
          <w:spacing w:val="-4"/>
          <w:sz w:val="28"/>
          <w:szCs w:val="28"/>
          <w:lang w:val="en-GB"/>
        </w:rPr>
      </w:pPr>
      <w:r w:rsidRPr="00A90FF0">
        <w:rPr>
          <w:rFonts w:ascii="Arial" w:hAnsi="Arial" w:cs="Arial"/>
          <w:b/>
          <w:color w:val="000000" w:themeColor="text1"/>
          <w:spacing w:val="-4"/>
          <w:sz w:val="28"/>
          <w:szCs w:val="28"/>
          <w:lang w:val="en-GB"/>
        </w:rPr>
        <w:t xml:space="preserve">Focus on </w:t>
      </w:r>
      <w:r w:rsidR="00E84F37">
        <w:rPr>
          <w:rFonts w:ascii="Arial" w:hAnsi="Arial" w:cs="Arial"/>
          <w:b/>
          <w:spacing w:val="-4"/>
          <w:sz w:val="28"/>
          <w:szCs w:val="28"/>
          <w:lang w:val="en-GB"/>
        </w:rPr>
        <w:t xml:space="preserve">Alcohol Packaging </w:t>
      </w:r>
      <w:r w:rsidR="009464A3">
        <w:rPr>
          <w:rFonts w:ascii="Arial" w:hAnsi="Arial" w:cs="Arial"/>
          <w:b/>
          <w:spacing w:val="-4"/>
          <w:sz w:val="28"/>
          <w:szCs w:val="28"/>
          <w:lang w:val="en-GB"/>
        </w:rPr>
        <w:t>to meet ABAC standards</w:t>
      </w:r>
    </w:p>
    <w:p w14:paraId="4ECCB248" w14:textId="1BBB6E97" w:rsidR="001C35D6" w:rsidRPr="00FD2781" w:rsidRDefault="005A3124" w:rsidP="00FD2781">
      <w:pPr>
        <w:spacing w:after="120" w:line="276" w:lineRule="auto"/>
        <w:jc w:val="both"/>
        <w:rPr>
          <w:rFonts w:ascii="Arial" w:hAnsi="Arial" w:cs="Arial"/>
          <w:color w:val="000000" w:themeColor="text1"/>
          <w:sz w:val="22"/>
          <w:szCs w:val="22"/>
          <w:lang w:val="en-GB"/>
        </w:rPr>
      </w:pPr>
      <w:r w:rsidRPr="00FD2781">
        <w:rPr>
          <w:rFonts w:ascii="Arial" w:hAnsi="Arial" w:cs="Arial"/>
          <w:color w:val="000000" w:themeColor="text1"/>
          <w:sz w:val="22"/>
          <w:szCs w:val="22"/>
          <w:lang w:val="en-GB"/>
        </w:rPr>
        <w:t>The</w:t>
      </w:r>
      <w:r w:rsidR="001C35D6" w:rsidRPr="00FD2781">
        <w:rPr>
          <w:rFonts w:ascii="Arial" w:hAnsi="Arial" w:cs="Arial"/>
          <w:color w:val="000000" w:themeColor="text1"/>
          <w:sz w:val="22"/>
          <w:szCs w:val="22"/>
          <w:lang w:val="en-GB"/>
        </w:rPr>
        <w:t xml:space="preserve"> </w:t>
      </w:r>
      <w:r w:rsidR="00713E11" w:rsidRPr="00FD2781">
        <w:rPr>
          <w:rFonts w:ascii="Arial" w:hAnsi="Arial" w:cs="Arial"/>
          <w:color w:val="000000" w:themeColor="text1"/>
          <w:sz w:val="22"/>
          <w:szCs w:val="22"/>
          <w:lang w:val="en-GB"/>
        </w:rPr>
        <w:t>Alcohol Beverages Advertising Code (</w:t>
      </w:r>
      <w:r w:rsidR="00F553F3" w:rsidRPr="00FD2781">
        <w:rPr>
          <w:rFonts w:ascii="Arial" w:hAnsi="Arial" w:cs="Arial"/>
          <w:color w:val="000000" w:themeColor="text1"/>
          <w:sz w:val="22"/>
          <w:szCs w:val="22"/>
          <w:lang w:val="en-GB"/>
        </w:rPr>
        <w:t>ABAC</w:t>
      </w:r>
      <w:r w:rsidR="00713E11" w:rsidRPr="00FD2781">
        <w:rPr>
          <w:rFonts w:ascii="Arial" w:hAnsi="Arial" w:cs="Arial"/>
          <w:color w:val="000000" w:themeColor="text1"/>
          <w:sz w:val="22"/>
          <w:szCs w:val="22"/>
          <w:lang w:val="en-GB"/>
        </w:rPr>
        <w:t>)</w:t>
      </w:r>
      <w:r w:rsidR="001C35D6" w:rsidRPr="00FD2781">
        <w:rPr>
          <w:rFonts w:ascii="Arial" w:hAnsi="Arial" w:cs="Arial"/>
          <w:color w:val="000000" w:themeColor="text1"/>
          <w:sz w:val="22"/>
          <w:szCs w:val="22"/>
          <w:lang w:val="en-GB"/>
        </w:rPr>
        <w:t xml:space="preserve"> </w:t>
      </w:r>
      <w:r w:rsidRPr="00FD2781">
        <w:rPr>
          <w:rFonts w:ascii="Arial" w:hAnsi="Arial" w:cs="Arial"/>
          <w:color w:val="000000" w:themeColor="text1"/>
          <w:sz w:val="22"/>
          <w:szCs w:val="22"/>
          <w:lang w:val="en-GB"/>
        </w:rPr>
        <w:t xml:space="preserve">has </w:t>
      </w:r>
      <w:r w:rsidR="009464A3" w:rsidRPr="00FD2781">
        <w:rPr>
          <w:rFonts w:ascii="Arial" w:hAnsi="Arial" w:cs="Arial"/>
          <w:color w:val="000000" w:themeColor="text1"/>
          <w:sz w:val="22"/>
          <w:szCs w:val="22"/>
          <w:lang w:val="en-GB"/>
        </w:rPr>
        <w:t xml:space="preserve">continued to see high levels of </w:t>
      </w:r>
      <w:r w:rsidR="004542AB" w:rsidRPr="00FD2781">
        <w:rPr>
          <w:rFonts w:ascii="Arial" w:hAnsi="Arial" w:cs="Arial"/>
          <w:color w:val="000000" w:themeColor="text1"/>
          <w:sz w:val="22"/>
          <w:szCs w:val="22"/>
          <w:lang w:val="en-GB"/>
        </w:rPr>
        <w:t xml:space="preserve">activity </w:t>
      </w:r>
      <w:r w:rsidR="004721A3" w:rsidRPr="00FD2781">
        <w:rPr>
          <w:rFonts w:ascii="Arial" w:hAnsi="Arial" w:cs="Arial"/>
          <w:color w:val="000000" w:themeColor="text1"/>
          <w:sz w:val="22"/>
          <w:szCs w:val="22"/>
          <w:lang w:val="en-GB"/>
        </w:rPr>
        <w:t>this</w:t>
      </w:r>
      <w:r w:rsidRPr="00FD2781">
        <w:rPr>
          <w:rFonts w:ascii="Arial" w:hAnsi="Arial" w:cs="Arial"/>
          <w:color w:val="000000" w:themeColor="text1"/>
          <w:sz w:val="22"/>
          <w:szCs w:val="22"/>
          <w:lang w:val="en-GB"/>
        </w:rPr>
        <w:t xml:space="preserve"> quarte</w:t>
      </w:r>
      <w:r w:rsidR="004721A3" w:rsidRPr="00FD2781">
        <w:rPr>
          <w:rFonts w:ascii="Arial" w:hAnsi="Arial" w:cs="Arial"/>
          <w:color w:val="000000" w:themeColor="text1"/>
          <w:sz w:val="22"/>
          <w:szCs w:val="22"/>
          <w:lang w:val="en-GB"/>
        </w:rPr>
        <w:t xml:space="preserve">r, </w:t>
      </w:r>
      <w:r w:rsidR="0079199C">
        <w:rPr>
          <w:rFonts w:ascii="Arial" w:hAnsi="Arial" w:cs="Arial"/>
          <w:color w:val="000000" w:themeColor="text1"/>
          <w:sz w:val="22"/>
          <w:szCs w:val="22"/>
          <w:lang w:val="en-GB"/>
        </w:rPr>
        <w:t>but comparatively lower levels of breaches than earlier in the year.</w:t>
      </w:r>
    </w:p>
    <w:p w14:paraId="249FE611" w14:textId="71EF3398" w:rsidR="009D11E1" w:rsidRPr="00FD2781" w:rsidRDefault="006F2D28" w:rsidP="00FD2781">
      <w:pPr>
        <w:suppressAutoHyphens/>
        <w:autoSpaceDE w:val="0"/>
        <w:autoSpaceDN w:val="0"/>
        <w:adjustRightInd w:val="0"/>
        <w:spacing w:after="120" w:line="276" w:lineRule="auto"/>
        <w:jc w:val="both"/>
        <w:textAlignment w:val="center"/>
        <w:rPr>
          <w:rFonts w:ascii="Arial" w:hAnsi="Arial" w:cs="Arial"/>
          <w:color w:val="000000" w:themeColor="text1"/>
          <w:sz w:val="22"/>
          <w:szCs w:val="22"/>
          <w:lang w:val="en-GB"/>
        </w:rPr>
      </w:pPr>
      <w:r w:rsidRPr="00FD2781">
        <w:rPr>
          <w:rFonts w:ascii="Arial" w:hAnsi="Arial" w:cs="Arial"/>
          <w:color w:val="000000" w:themeColor="text1"/>
          <w:sz w:val="22"/>
          <w:szCs w:val="22"/>
          <w:lang w:val="en-GB"/>
        </w:rPr>
        <w:t>“</w:t>
      </w:r>
      <w:r w:rsidR="0079199C">
        <w:rPr>
          <w:rFonts w:ascii="Arial" w:hAnsi="Arial" w:cs="Arial"/>
          <w:color w:val="000000" w:themeColor="text1"/>
          <w:sz w:val="22"/>
          <w:szCs w:val="22"/>
        </w:rPr>
        <w:t>2020 has set a new record for determination levels</w:t>
      </w:r>
      <w:r w:rsidR="00AB180A">
        <w:rPr>
          <w:rFonts w:ascii="Arial" w:hAnsi="Arial" w:cs="Arial"/>
          <w:color w:val="000000" w:themeColor="text1"/>
          <w:sz w:val="22"/>
          <w:szCs w:val="22"/>
        </w:rPr>
        <w:t>, with 20</w:t>
      </w:r>
      <w:r w:rsidR="00B92E5F">
        <w:rPr>
          <w:rFonts w:ascii="Arial" w:hAnsi="Arial" w:cs="Arial"/>
          <w:color w:val="000000" w:themeColor="text1"/>
          <w:sz w:val="22"/>
          <w:szCs w:val="22"/>
        </w:rPr>
        <w:t>8</w:t>
      </w:r>
      <w:r w:rsidR="00AB180A">
        <w:rPr>
          <w:rFonts w:ascii="Arial" w:hAnsi="Arial" w:cs="Arial"/>
          <w:color w:val="000000" w:themeColor="text1"/>
          <w:sz w:val="22"/>
          <w:szCs w:val="22"/>
        </w:rPr>
        <w:t xml:space="preserve"> complaints and 113 determinations, </w:t>
      </w:r>
      <w:r w:rsidR="00B92E5F">
        <w:rPr>
          <w:rFonts w:ascii="Arial" w:hAnsi="Arial" w:cs="Arial"/>
          <w:color w:val="000000" w:themeColor="text1"/>
          <w:sz w:val="22"/>
          <w:szCs w:val="22"/>
        </w:rPr>
        <w:t>one</w:t>
      </w:r>
      <w:r w:rsidR="00AB180A">
        <w:rPr>
          <w:rFonts w:ascii="Arial" w:hAnsi="Arial" w:cs="Arial"/>
          <w:color w:val="000000" w:themeColor="text1"/>
          <w:sz w:val="22"/>
          <w:szCs w:val="22"/>
        </w:rPr>
        <w:t xml:space="preserve"> of which </w:t>
      </w:r>
      <w:r w:rsidR="00B92E5F">
        <w:rPr>
          <w:rFonts w:ascii="Arial" w:hAnsi="Arial" w:cs="Arial"/>
          <w:color w:val="000000" w:themeColor="text1"/>
          <w:sz w:val="22"/>
          <w:szCs w:val="22"/>
        </w:rPr>
        <w:t>is</w:t>
      </w:r>
      <w:r w:rsidR="00AB180A">
        <w:rPr>
          <w:rFonts w:ascii="Arial" w:hAnsi="Arial" w:cs="Arial"/>
          <w:color w:val="000000" w:themeColor="text1"/>
          <w:sz w:val="22"/>
          <w:szCs w:val="22"/>
        </w:rPr>
        <w:t xml:space="preserve"> pending decision</w:t>
      </w:r>
      <w:r w:rsidR="009D11E1" w:rsidRPr="00FD2781">
        <w:rPr>
          <w:rFonts w:ascii="Arial" w:hAnsi="Arial" w:cs="Arial"/>
          <w:color w:val="000000" w:themeColor="text1"/>
          <w:sz w:val="22"/>
          <w:szCs w:val="22"/>
        </w:rPr>
        <w:t>,”</w:t>
      </w:r>
      <w:r w:rsidR="00BC326F" w:rsidRPr="00FD2781">
        <w:rPr>
          <w:rFonts w:ascii="Arial" w:hAnsi="Arial" w:cs="Arial"/>
          <w:color w:val="000000" w:themeColor="text1"/>
          <w:sz w:val="22"/>
          <w:szCs w:val="22"/>
        </w:rPr>
        <w:t xml:space="preserve"> </w:t>
      </w:r>
      <w:r w:rsidR="009D11E1" w:rsidRPr="00FD2781">
        <w:rPr>
          <w:rFonts w:ascii="Arial" w:hAnsi="Arial" w:cs="Arial"/>
          <w:color w:val="000000" w:themeColor="text1"/>
          <w:sz w:val="22"/>
          <w:szCs w:val="22"/>
          <w:lang w:val="en-GB"/>
        </w:rPr>
        <w:t>ABAC Chair Harry Jenkins AO noted.</w:t>
      </w:r>
    </w:p>
    <w:p w14:paraId="2CB84079" w14:textId="44940F33" w:rsidR="00AB180A" w:rsidRPr="007712E1" w:rsidRDefault="009D11E1" w:rsidP="00FD2781">
      <w:pPr>
        <w:spacing w:before="120" w:after="120" w:line="276" w:lineRule="auto"/>
        <w:jc w:val="both"/>
        <w:rPr>
          <w:rFonts w:ascii="Arial" w:hAnsi="Arial" w:cs="Arial"/>
          <w:color w:val="000000" w:themeColor="text1"/>
          <w:sz w:val="22"/>
          <w:szCs w:val="22"/>
        </w:rPr>
      </w:pPr>
      <w:r w:rsidRPr="00FD2781">
        <w:rPr>
          <w:rFonts w:ascii="Arial" w:hAnsi="Arial" w:cs="Arial"/>
          <w:color w:val="000000" w:themeColor="text1"/>
          <w:sz w:val="22"/>
          <w:szCs w:val="22"/>
        </w:rPr>
        <w:t>“</w:t>
      </w:r>
      <w:r w:rsidR="00AB180A">
        <w:rPr>
          <w:rFonts w:ascii="Arial" w:hAnsi="Arial" w:cs="Arial"/>
          <w:color w:val="000000" w:themeColor="text1"/>
          <w:sz w:val="22"/>
          <w:szCs w:val="22"/>
        </w:rPr>
        <w:t xml:space="preserve">This is a large increase in </w:t>
      </w:r>
      <w:r w:rsidR="00AB180A" w:rsidRPr="007712E1">
        <w:rPr>
          <w:rFonts w:ascii="Arial" w:hAnsi="Arial" w:cs="Arial"/>
          <w:color w:val="000000" w:themeColor="text1"/>
          <w:sz w:val="22"/>
          <w:szCs w:val="22"/>
        </w:rPr>
        <w:t xml:space="preserve">determinations, </w:t>
      </w:r>
      <w:r w:rsidR="003B3526" w:rsidRPr="007712E1">
        <w:rPr>
          <w:rFonts w:ascii="Arial" w:hAnsi="Arial" w:cs="Arial"/>
          <w:color w:val="000000" w:themeColor="text1"/>
          <w:sz w:val="22"/>
          <w:szCs w:val="22"/>
        </w:rPr>
        <w:t>significantly more than</w:t>
      </w:r>
      <w:r w:rsidR="00AB180A" w:rsidRPr="007712E1">
        <w:rPr>
          <w:rFonts w:ascii="Arial" w:hAnsi="Arial" w:cs="Arial"/>
          <w:color w:val="000000" w:themeColor="text1"/>
          <w:sz w:val="22"/>
          <w:szCs w:val="22"/>
        </w:rPr>
        <w:t xml:space="preserve"> the 68 determinations the Panel made last </w:t>
      </w:r>
      <w:proofErr w:type="gramStart"/>
      <w:r w:rsidR="00AB180A" w:rsidRPr="007712E1">
        <w:rPr>
          <w:rFonts w:ascii="Arial" w:hAnsi="Arial" w:cs="Arial"/>
          <w:color w:val="000000" w:themeColor="text1"/>
          <w:sz w:val="22"/>
          <w:szCs w:val="22"/>
        </w:rPr>
        <w:t>year</w:t>
      </w:r>
      <w:proofErr w:type="gramEnd"/>
      <w:r w:rsidR="00AB180A" w:rsidRPr="007712E1">
        <w:rPr>
          <w:rFonts w:ascii="Arial" w:hAnsi="Arial" w:cs="Arial"/>
          <w:color w:val="000000" w:themeColor="text1"/>
          <w:sz w:val="22"/>
          <w:szCs w:val="22"/>
        </w:rPr>
        <w:t xml:space="preserve"> and it is a credit to the Chief Adjudicator, the Hon Professor </w:t>
      </w:r>
      <w:proofErr w:type="spellStart"/>
      <w:r w:rsidR="00AB180A" w:rsidRPr="007712E1">
        <w:rPr>
          <w:rFonts w:ascii="Arial" w:hAnsi="Arial" w:cs="Arial"/>
          <w:color w:val="000000" w:themeColor="text1"/>
          <w:sz w:val="22"/>
          <w:szCs w:val="22"/>
        </w:rPr>
        <w:t>Lavarch</w:t>
      </w:r>
      <w:proofErr w:type="spellEnd"/>
      <w:r w:rsidR="00AB180A" w:rsidRPr="007712E1">
        <w:rPr>
          <w:rFonts w:ascii="Arial" w:hAnsi="Arial" w:cs="Arial"/>
          <w:color w:val="000000" w:themeColor="text1"/>
          <w:sz w:val="22"/>
          <w:szCs w:val="22"/>
        </w:rPr>
        <w:t xml:space="preserve"> AO and </w:t>
      </w:r>
      <w:r w:rsidR="003B3526" w:rsidRPr="007712E1">
        <w:rPr>
          <w:rFonts w:ascii="Arial" w:hAnsi="Arial" w:cs="Arial"/>
          <w:color w:val="000000" w:themeColor="text1"/>
          <w:sz w:val="22"/>
          <w:szCs w:val="22"/>
        </w:rPr>
        <w:t>everyone that supports and participates in the process</w:t>
      </w:r>
      <w:r w:rsidR="00AB180A" w:rsidRPr="007712E1">
        <w:rPr>
          <w:rFonts w:ascii="Arial" w:hAnsi="Arial" w:cs="Arial"/>
          <w:color w:val="000000" w:themeColor="text1"/>
          <w:sz w:val="22"/>
          <w:szCs w:val="22"/>
        </w:rPr>
        <w:t>, that all were considered w</w:t>
      </w:r>
      <w:r w:rsidR="003B3526" w:rsidRPr="007712E1">
        <w:rPr>
          <w:rFonts w:ascii="Arial" w:hAnsi="Arial" w:cs="Arial"/>
          <w:color w:val="000000" w:themeColor="text1"/>
          <w:sz w:val="22"/>
          <w:szCs w:val="22"/>
        </w:rPr>
        <w:t>ithin the target 30 business day timeframe.</w:t>
      </w:r>
    </w:p>
    <w:p w14:paraId="23627873" w14:textId="38D91AD7" w:rsidR="00BC326F" w:rsidRPr="007712E1" w:rsidRDefault="003B3526" w:rsidP="003B3526">
      <w:pPr>
        <w:spacing w:after="120" w:line="276" w:lineRule="auto"/>
        <w:rPr>
          <w:rFonts w:ascii="Arial" w:hAnsi="Arial" w:cs="Arial"/>
          <w:color w:val="000000" w:themeColor="text1"/>
          <w:sz w:val="22"/>
          <w:szCs w:val="22"/>
          <w:lang w:val="en-GB"/>
        </w:rPr>
      </w:pPr>
      <w:r w:rsidRPr="007712E1">
        <w:rPr>
          <w:rFonts w:ascii="Arial" w:hAnsi="Arial" w:cs="Arial"/>
          <w:color w:val="000000" w:themeColor="text1"/>
          <w:sz w:val="22"/>
          <w:szCs w:val="22"/>
        </w:rPr>
        <w:t>“</w:t>
      </w:r>
      <w:r w:rsidRPr="007712E1">
        <w:rPr>
          <w:rFonts w:ascii="Arial" w:hAnsi="Arial" w:cs="Arial"/>
          <w:iCs/>
          <w:sz w:val="22"/>
          <w:szCs w:val="22"/>
        </w:rPr>
        <w:t xml:space="preserve">During 2020, digital marketing was again the largest source of complaints considered by the Panel, by a significant margin.  </w:t>
      </w:r>
      <w:r w:rsidR="007712E1" w:rsidRPr="007712E1">
        <w:rPr>
          <w:rFonts w:ascii="Arial" w:hAnsi="Arial" w:cs="Arial"/>
          <w:color w:val="000000" w:themeColor="text1"/>
          <w:sz w:val="22"/>
          <w:szCs w:val="22"/>
          <w:lang w:val="en-GB"/>
        </w:rPr>
        <w:t xml:space="preserve">ABAC regulates all social media activity generated by or within the reasonable control of alcohol marketers, including user generated content.  It is important that agencies and staff developing social campaigns for alcohol marketers understand and work within the ABAC standards.  The </w:t>
      </w:r>
      <w:hyperlink r:id="rId11" w:history="1">
        <w:r w:rsidR="007712E1" w:rsidRPr="007712E1">
          <w:rPr>
            <w:rStyle w:val="Hyperlink"/>
            <w:rFonts w:ascii="Arial" w:hAnsi="Arial" w:cs="Arial"/>
            <w:sz w:val="22"/>
            <w:szCs w:val="22"/>
            <w:lang w:val="en-GB"/>
          </w:rPr>
          <w:t>ABAC Guidance Notes</w:t>
        </w:r>
      </w:hyperlink>
      <w:r w:rsidR="007712E1" w:rsidRPr="007712E1">
        <w:rPr>
          <w:rFonts w:ascii="Arial" w:hAnsi="Arial" w:cs="Arial"/>
          <w:color w:val="000000" w:themeColor="text1"/>
          <w:sz w:val="22"/>
          <w:szCs w:val="22"/>
          <w:lang w:val="en-GB"/>
        </w:rPr>
        <w:t xml:space="preserve"> and </w:t>
      </w:r>
      <w:hyperlink r:id="rId12" w:history="1">
        <w:r w:rsidR="007712E1" w:rsidRPr="007712E1">
          <w:rPr>
            <w:rStyle w:val="Hyperlink"/>
            <w:rFonts w:ascii="Arial" w:hAnsi="Arial" w:cs="Arial"/>
            <w:sz w:val="22"/>
            <w:szCs w:val="22"/>
            <w:lang w:val="en-GB"/>
          </w:rPr>
          <w:t>Best Practice Digital Alcohol Marketing Guide</w:t>
        </w:r>
      </w:hyperlink>
      <w:r w:rsidR="007712E1" w:rsidRPr="007712E1">
        <w:rPr>
          <w:rFonts w:ascii="Arial" w:hAnsi="Arial" w:cs="Arial"/>
          <w:color w:val="000000" w:themeColor="text1"/>
          <w:sz w:val="22"/>
          <w:szCs w:val="22"/>
          <w:lang w:val="en-GB"/>
        </w:rPr>
        <w:t xml:space="preserve"> are essential tools in ensuring responsibility and compliance. </w:t>
      </w:r>
    </w:p>
    <w:p w14:paraId="36A12776" w14:textId="3F42AA89" w:rsidR="00392A3A" w:rsidRPr="007712E1" w:rsidRDefault="009D11E1" w:rsidP="00FD2781">
      <w:pPr>
        <w:spacing w:after="120" w:line="276" w:lineRule="auto"/>
        <w:jc w:val="both"/>
        <w:rPr>
          <w:rFonts w:ascii="Arial" w:hAnsi="Arial" w:cs="Arial"/>
          <w:color w:val="000000" w:themeColor="text1"/>
          <w:sz w:val="22"/>
          <w:szCs w:val="22"/>
        </w:rPr>
      </w:pPr>
      <w:r w:rsidRPr="007712E1">
        <w:rPr>
          <w:rFonts w:ascii="Arial" w:hAnsi="Arial" w:cs="Arial"/>
          <w:color w:val="000000" w:themeColor="text1"/>
          <w:sz w:val="22"/>
          <w:szCs w:val="22"/>
        </w:rPr>
        <w:t>“</w:t>
      </w:r>
      <w:r w:rsidR="003B3526" w:rsidRPr="007712E1">
        <w:rPr>
          <w:rFonts w:ascii="Arial" w:hAnsi="Arial" w:cs="Arial"/>
          <w:iCs/>
          <w:sz w:val="22"/>
          <w:szCs w:val="22"/>
        </w:rPr>
        <w:t>In response to high complaint levels, ABAC undertook a variety of training initiatives late in 2020. In particular, industry tailored training to the craft beer and spirits industries and ABAC’s annual free Industry Webinar which had record levels of participation</w:t>
      </w:r>
      <w:r w:rsidR="001F24DB" w:rsidRPr="007712E1">
        <w:rPr>
          <w:rFonts w:ascii="Arial" w:hAnsi="Arial" w:cs="Arial"/>
          <w:iCs/>
          <w:sz w:val="22"/>
          <w:szCs w:val="22"/>
        </w:rPr>
        <w:t>.</w:t>
      </w:r>
      <w:r w:rsidR="001F24DB" w:rsidRPr="007712E1">
        <w:rPr>
          <w:rFonts w:ascii="Arial" w:hAnsi="Arial" w:cs="Arial"/>
          <w:color w:val="000000" w:themeColor="text1"/>
          <w:sz w:val="22"/>
          <w:szCs w:val="22"/>
        </w:rPr>
        <w:t xml:space="preserve">  </w:t>
      </w:r>
      <w:r w:rsidR="005551E8" w:rsidRPr="007712E1">
        <w:rPr>
          <w:rFonts w:ascii="Arial" w:hAnsi="Arial" w:cs="Arial"/>
          <w:color w:val="000000" w:themeColor="text1"/>
          <w:sz w:val="22"/>
          <w:szCs w:val="22"/>
        </w:rPr>
        <w:t>The ABAC website</w:t>
      </w:r>
      <w:r w:rsidR="001F24DB" w:rsidRPr="007712E1">
        <w:rPr>
          <w:rFonts w:ascii="Arial" w:hAnsi="Arial" w:cs="Arial"/>
          <w:color w:val="000000" w:themeColor="text1"/>
          <w:sz w:val="22"/>
          <w:szCs w:val="22"/>
        </w:rPr>
        <w:t xml:space="preserve"> also</w:t>
      </w:r>
      <w:r w:rsidR="005551E8" w:rsidRPr="007712E1">
        <w:rPr>
          <w:rFonts w:ascii="Arial" w:hAnsi="Arial" w:cs="Arial"/>
          <w:color w:val="000000" w:themeColor="text1"/>
          <w:sz w:val="22"/>
          <w:szCs w:val="22"/>
        </w:rPr>
        <w:t xml:space="preserve"> includes a variety of resources to help alcohol marketers understand what they can and can’t</w:t>
      </w:r>
      <w:r w:rsidR="005551E8" w:rsidRPr="00FD2781">
        <w:rPr>
          <w:rFonts w:ascii="Arial" w:hAnsi="Arial" w:cs="Arial"/>
          <w:color w:val="000000" w:themeColor="text1"/>
          <w:sz w:val="22"/>
          <w:szCs w:val="22"/>
        </w:rPr>
        <w:t xml:space="preserve"> do when marketing alcoho</w:t>
      </w:r>
      <w:r w:rsidR="00CB0B7D" w:rsidRPr="00FD2781">
        <w:rPr>
          <w:rFonts w:ascii="Arial" w:hAnsi="Arial" w:cs="Arial"/>
          <w:color w:val="000000" w:themeColor="text1"/>
          <w:sz w:val="22"/>
          <w:szCs w:val="22"/>
        </w:rPr>
        <w:t>l (</w:t>
      </w:r>
      <w:hyperlink r:id="rId13" w:history="1">
        <w:r w:rsidR="00713381" w:rsidRPr="00FD2781">
          <w:rPr>
            <w:rStyle w:val="Hyperlink"/>
            <w:rFonts w:ascii="Arial" w:hAnsi="Arial" w:cs="Arial"/>
            <w:color w:val="000000" w:themeColor="text1"/>
            <w:sz w:val="22"/>
            <w:szCs w:val="22"/>
            <w:u w:val="none"/>
            <w:lang w:val="en-GB"/>
          </w:rPr>
          <w:t>Guidance Notes</w:t>
        </w:r>
      </w:hyperlink>
      <w:r w:rsidR="00147C89" w:rsidRPr="00FD2781">
        <w:rPr>
          <w:rStyle w:val="Hyperlink"/>
          <w:rFonts w:ascii="Arial" w:hAnsi="Arial" w:cs="Arial"/>
          <w:color w:val="000000" w:themeColor="text1"/>
          <w:sz w:val="22"/>
          <w:szCs w:val="22"/>
          <w:u w:val="none"/>
          <w:lang w:val="en-GB"/>
        </w:rPr>
        <w:t>/</w:t>
      </w:r>
      <w:hyperlink r:id="rId14" w:history="1">
        <w:r w:rsidR="00713381" w:rsidRPr="007712E1">
          <w:rPr>
            <w:rStyle w:val="Hyperlink"/>
            <w:rFonts w:ascii="Arial" w:hAnsi="Arial" w:cs="Arial"/>
            <w:color w:val="000000" w:themeColor="text1"/>
            <w:sz w:val="22"/>
            <w:szCs w:val="22"/>
            <w:u w:val="none"/>
            <w:lang w:val="en-GB"/>
          </w:rPr>
          <w:t>Alcohol Packaging Compliance Guide</w:t>
        </w:r>
      </w:hyperlink>
      <w:r w:rsidR="00147C89" w:rsidRPr="007712E1">
        <w:rPr>
          <w:rStyle w:val="Hyperlink"/>
          <w:rFonts w:ascii="Arial" w:hAnsi="Arial" w:cs="Arial"/>
          <w:color w:val="000000" w:themeColor="text1"/>
          <w:sz w:val="22"/>
          <w:szCs w:val="22"/>
          <w:u w:val="none"/>
          <w:lang w:val="en-GB"/>
        </w:rPr>
        <w:t>/</w:t>
      </w:r>
      <w:hyperlink r:id="rId15" w:history="1">
        <w:r w:rsidR="00713381" w:rsidRPr="007712E1">
          <w:rPr>
            <w:rStyle w:val="Hyperlink"/>
            <w:rFonts w:ascii="Arial" w:hAnsi="Arial" w:cs="Arial"/>
            <w:color w:val="000000" w:themeColor="text1"/>
            <w:sz w:val="22"/>
            <w:szCs w:val="22"/>
            <w:u w:val="none"/>
            <w:lang w:val="en-GB"/>
          </w:rPr>
          <w:t>Best Practice Guide for Digital Alcohol Marketing</w:t>
        </w:r>
      </w:hyperlink>
      <w:r w:rsidR="00713381" w:rsidRPr="007712E1">
        <w:rPr>
          <w:rStyle w:val="Hyperlink"/>
          <w:rFonts w:ascii="Arial" w:hAnsi="Arial" w:cs="Arial"/>
          <w:color w:val="000000" w:themeColor="text1"/>
          <w:sz w:val="22"/>
          <w:szCs w:val="22"/>
          <w:u w:val="none"/>
          <w:lang w:val="en-GB"/>
        </w:rPr>
        <w:t>)</w:t>
      </w:r>
      <w:r w:rsidR="001F24DB" w:rsidRPr="007712E1">
        <w:rPr>
          <w:rFonts w:ascii="Arial" w:hAnsi="Arial" w:cs="Arial"/>
          <w:color w:val="000000" w:themeColor="text1"/>
          <w:sz w:val="22"/>
          <w:szCs w:val="22"/>
        </w:rPr>
        <w:t>.</w:t>
      </w:r>
    </w:p>
    <w:p w14:paraId="6F559CDB" w14:textId="01A77D88" w:rsidR="00F46F43" w:rsidRPr="007712E1" w:rsidRDefault="00C0004C" w:rsidP="00FD2781">
      <w:pPr>
        <w:spacing w:after="120" w:line="276" w:lineRule="auto"/>
        <w:jc w:val="both"/>
        <w:rPr>
          <w:rFonts w:ascii="Arial" w:hAnsi="Arial" w:cs="Arial"/>
          <w:color w:val="000000" w:themeColor="text1"/>
          <w:spacing w:val="0"/>
          <w:sz w:val="22"/>
          <w:szCs w:val="22"/>
          <w:lang w:val="en-US"/>
        </w:rPr>
      </w:pPr>
      <w:r w:rsidRPr="007712E1">
        <w:rPr>
          <w:rFonts w:ascii="Arial" w:hAnsi="Arial" w:cs="Arial"/>
          <w:color w:val="000000" w:themeColor="text1"/>
          <w:sz w:val="22"/>
          <w:szCs w:val="22"/>
          <w:lang w:val="en-GB"/>
        </w:rPr>
        <w:t>“</w:t>
      </w:r>
      <w:r w:rsidR="00147C89" w:rsidRPr="007712E1">
        <w:rPr>
          <w:rFonts w:ascii="Arial" w:hAnsi="Arial" w:cs="Arial"/>
          <w:color w:val="000000" w:themeColor="text1"/>
          <w:sz w:val="22"/>
          <w:szCs w:val="22"/>
          <w:lang w:val="en-GB"/>
        </w:rPr>
        <w:t xml:space="preserve">ABAC’s </w:t>
      </w:r>
      <w:r w:rsidR="00CB0B7D" w:rsidRPr="007712E1">
        <w:rPr>
          <w:rFonts w:ascii="Arial" w:hAnsi="Arial" w:cs="Arial"/>
          <w:color w:val="000000" w:themeColor="text1"/>
          <w:spacing w:val="0"/>
          <w:sz w:val="22"/>
          <w:szCs w:val="22"/>
          <w:lang w:val="en-US"/>
        </w:rPr>
        <w:t xml:space="preserve">pre-vetting </w:t>
      </w:r>
      <w:r w:rsidR="00147C89" w:rsidRPr="007712E1">
        <w:rPr>
          <w:rFonts w:ascii="Arial" w:hAnsi="Arial" w:cs="Arial"/>
          <w:color w:val="000000" w:themeColor="text1"/>
          <w:spacing w:val="0"/>
          <w:sz w:val="22"/>
          <w:szCs w:val="22"/>
          <w:lang w:val="en-US"/>
        </w:rPr>
        <w:t xml:space="preserve">service </w:t>
      </w:r>
      <w:r w:rsidR="001F24DB" w:rsidRPr="007712E1">
        <w:rPr>
          <w:rFonts w:ascii="Arial" w:hAnsi="Arial" w:cs="Arial"/>
          <w:color w:val="000000" w:themeColor="text1"/>
          <w:spacing w:val="0"/>
          <w:sz w:val="22"/>
          <w:szCs w:val="22"/>
          <w:lang w:val="en-US"/>
        </w:rPr>
        <w:t>complements ABAC’s training initiatives and resources</w:t>
      </w:r>
      <w:r w:rsidR="007712E1" w:rsidRPr="007712E1">
        <w:rPr>
          <w:rFonts w:ascii="Arial" w:hAnsi="Arial" w:cs="Arial"/>
          <w:color w:val="000000" w:themeColor="text1"/>
          <w:spacing w:val="0"/>
          <w:sz w:val="22"/>
          <w:szCs w:val="22"/>
          <w:lang w:val="en-US"/>
        </w:rPr>
        <w:t xml:space="preserve">. </w:t>
      </w:r>
      <w:r w:rsidR="007712E1" w:rsidRPr="007712E1">
        <w:rPr>
          <w:rFonts w:ascii="Arial" w:hAnsi="Arial" w:cs="Arial"/>
          <w:color w:val="000000" w:themeColor="text1"/>
          <w:sz w:val="22"/>
          <w:szCs w:val="22"/>
        </w:rPr>
        <w:t xml:space="preserve">A new record level of pre-vetting requests </w:t>
      </w:r>
      <w:proofErr w:type="gramStart"/>
      <w:r w:rsidR="007712E1" w:rsidRPr="007712E1">
        <w:rPr>
          <w:rFonts w:ascii="Arial" w:hAnsi="Arial" w:cs="Arial"/>
          <w:color w:val="000000" w:themeColor="text1"/>
          <w:sz w:val="22"/>
          <w:szCs w:val="22"/>
        </w:rPr>
        <w:t>were</w:t>
      </w:r>
      <w:proofErr w:type="gramEnd"/>
      <w:r w:rsidR="007712E1" w:rsidRPr="007712E1">
        <w:rPr>
          <w:rFonts w:ascii="Arial" w:hAnsi="Arial" w:cs="Arial"/>
          <w:color w:val="000000" w:themeColor="text1"/>
          <w:sz w:val="22"/>
          <w:szCs w:val="22"/>
        </w:rPr>
        <w:t xml:space="preserve"> received in 2020, (2,424</w:t>
      </w:r>
      <w:r w:rsidR="007712E1" w:rsidRPr="007712E1">
        <w:rPr>
          <w:rFonts w:ascii="Arial" w:hAnsi="Arial" w:cs="Arial"/>
          <w:i/>
          <w:iCs/>
          <w:color w:val="000000" w:themeColor="text1"/>
          <w:sz w:val="22"/>
          <w:szCs w:val="22"/>
        </w:rPr>
        <w:t xml:space="preserve"> </w:t>
      </w:r>
      <w:r w:rsidR="007712E1" w:rsidRPr="007712E1">
        <w:rPr>
          <w:rFonts w:ascii="Arial" w:hAnsi="Arial" w:cs="Arial"/>
          <w:color w:val="000000" w:themeColor="text1"/>
          <w:sz w:val="22"/>
          <w:szCs w:val="22"/>
        </w:rPr>
        <w:t xml:space="preserve">pre-vetting requests) up 11% on last year. We were pleased to see the upward trend continue despite the practical and financial impact of the COVID-19 pandemic on the alcohol industry.  </w:t>
      </w:r>
      <w:r w:rsidR="007712E1" w:rsidRPr="007712E1">
        <w:rPr>
          <w:rFonts w:ascii="Arial" w:hAnsi="Arial" w:cs="Arial"/>
          <w:color w:val="000000" w:themeColor="text1"/>
          <w:spacing w:val="0"/>
          <w:sz w:val="22"/>
          <w:szCs w:val="22"/>
          <w:lang w:val="en-US"/>
        </w:rPr>
        <w:t xml:space="preserve">Pre-vetting is </w:t>
      </w:r>
      <w:proofErr w:type="gramStart"/>
      <w:r w:rsidR="007712E1" w:rsidRPr="007712E1">
        <w:rPr>
          <w:rFonts w:ascii="Arial" w:hAnsi="Arial" w:cs="Arial"/>
          <w:color w:val="000000" w:themeColor="text1"/>
          <w:spacing w:val="0"/>
          <w:sz w:val="22"/>
          <w:szCs w:val="22"/>
          <w:lang w:val="en-US"/>
        </w:rPr>
        <w:t>the  easiest</w:t>
      </w:r>
      <w:proofErr w:type="gramEnd"/>
      <w:r w:rsidR="007712E1" w:rsidRPr="007712E1">
        <w:rPr>
          <w:rFonts w:ascii="Arial" w:hAnsi="Arial" w:cs="Arial"/>
          <w:color w:val="000000" w:themeColor="text1"/>
          <w:spacing w:val="0"/>
          <w:sz w:val="22"/>
          <w:szCs w:val="22"/>
          <w:lang w:val="en-US"/>
        </w:rPr>
        <w:t xml:space="preserve"> and most efficient way for marketers to ensure their promotions and packaging are responsible before hitting the marketplace. Pre-vetting may be undertaken by both signatories and non-signatories and we </w:t>
      </w:r>
      <w:r w:rsidR="007712E1" w:rsidRPr="007712E1">
        <w:rPr>
          <w:rFonts w:ascii="Arial" w:hAnsi="Arial" w:cs="Arial"/>
          <w:iCs/>
          <w:color w:val="000000" w:themeColor="text1"/>
          <w:sz w:val="22"/>
          <w:szCs w:val="22"/>
        </w:rPr>
        <w:t>encourage all alcohol producers, distributors and retailers to utilise this valuable service</w:t>
      </w:r>
      <w:r w:rsidR="007712E1" w:rsidRPr="007712E1">
        <w:rPr>
          <w:rFonts w:ascii="Arial" w:hAnsi="Arial" w:cs="Arial"/>
          <w:color w:val="000000" w:themeColor="text1"/>
          <w:spacing w:val="0"/>
          <w:sz w:val="22"/>
          <w:szCs w:val="22"/>
          <w:lang w:val="en-US"/>
        </w:rPr>
        <w:t>.</w:t>
      </w:r>
      <w:r w:rsidR="00CB0B7D" w:rsidRPr="007712E1">
        <w:rPr>
          <w:rFonts w:ascii="Arial" w:hAnsi="Arial" w:cs="Arial"/>
          <w:color w:val="000000" w:themeColor="text1"/>
          <w:spacing w:val="0"/>
          <w:sz w:val="22"/>
          <w:szCs w:val="22"/>
          <w:lang w:val="en-US"/>
        </w:rPr>
        <w:t>”</w:t>
      </w:r>
      <w:r w:rsidR="00392A3A" w:rsidRPr="007712E1">
        <w:rPr>
          <w:rFonts w:ascii="Arial" w:hAnsi="Arial" w:cs="Arial"/>
          <w:iCs/>
          <w:color w:val="000000" w:themeColor="text1"/>
          <w:sz w:val="22"/>
          <w:szCs w:val="22"/>
        </w:rPr>
        <w:t xml:space="preserve"> </w:t>
      </w:r>
    </w:p>
    <w:p w14:paraId="4A805047" w14:textId="392C30F9" w:rsidR="00AD2F49" w:rsidRPr="00CB0B7D" w:rsidRDefault="00FB6A12" w:rsidP="00FD2781">
      <w:pPr>
        <w:spacing w:after="120" w:line="276" w:lineRule="auto"/>
        <w:jc w:val="both"/>
        <w:rPr>
          <w:rStyle w:val="Hyperlink"/>
          <w:rFonts w:ascii="Arial" w:hAnsi="Arial" w:cs="Arial"/>
          <w:color w:val="000000" w:themeColor="text1"/>
          <w:sz w:val="22"/>
          <w:szCs w:val="22"/>
          <w:lang w:val="en-GB"/>
        </w:rPr>
      </w:pPr>
      <w:r w:rsidRPr="00CB0B7D">
        <w:rPr>
          <w:rFonts w:ascii="Arial" w:hAnsi="Arial" w:cs="Arial"/>
          <w:color w:val="000000" w:themeColor="text1"/>
          <w:sz w:val="22"/>
          <w:szCs w:val="22"/>
          <w:lang w:val="en-GB"/>
        </w:rPr>
        <w:t xml:space="preserve">ABAC’s </w:t>
      </w:r>
      <w:r w:rsidR="001F24DB">
        <w:rPr>
          <w:rFonts w:ascii="Arial" w:hAnsi="Arial" w:cs="Arial"/>
          <w:color w:val="000000" w:themeColor="text1"/>
          <w:sz w:val="22"/>
          <w:szCs w:val="22"/>
          <w:lang w:val="en-GB"/>
        </w:rPr>
        <w:t>Fourth</w:t>
      </w:r>
      <w:r w:rsidR="00256D8F" w:rsidRPr="00CB0B7D">
        <w:rPr>
          <w:rFonts w:ascii="Arial" w:hAnsi="Arial" w:cs="Arial"/>
          <w:color w:val="000000" w:themeColor="text1"/>
          <w:sz w:val="22"/>
          <w:szCs w:val="22"/>
          <w:lang w:val="en-GB"/>
        </w:rPr>
        <w:t xml:space="preserve"> </w:t>
      </w:r>
      <w:r w:rsidRPr="00CB0B7D">
        <w:rPr>
          <w:rFonts w:ascii="Arial" w:hAnsi="Arial" w:cs="Arial"/>
          <w:color w:val="000000" w:themeColor="text1"/>
          <w:sz w:val="22"/>
          <w:szCs w:val="22"/>
          <w:lang w:val="en-GB"/>
        </w:rPr>
        <w:t xml:space="preserve">Quarterly </w:t>
      </w:r>
      <w:r w:rsidR="00256D8F" w:rsidRPr="00CB0B7D">
        <w:rPr>
          <w:rFonts w:ascii="Arial" w:hAnsi="Arial" w:cs="Arial"/>
          <w:color w:val="000000" w:themeColor="text1"/>
          <w:sz w:val="22"/>
          <w:szCs w:val="22"/>
          <w:lang w:val="en-GB"/>
        </w:rPr>
        <w:t xml:space="preserve">Report for </w:t>
      </w:r>
      <w:r w:rsidR="000179BD" w:rsidRPr="00CB0B7D">
        <w:rPr>
          <w:rFonts w:ascii="Arial" w:hAnsi="Arial" w:cs="Arial"/>
          <w:color w:val="000000" w:themeColor="text1"/>
          <w:sz w:val="22"/>
          <w:szCs w:val="22"/>
          <w:lang w:val="en-GB"/>
        </w:rPr>
        <w:t>2020</w:t>
      </w:r>
      <w:r w:rsidR="00256D8F" w:rsidRPr="00CB0B7D">
        <w:rPr>
          <w:rFonts w:ascii="Arial" w:hAnsi="Arial" w:cs="Arial"/>
          <w:color w:val="000000" w:themeColor="text1"/>
          <w:sz w:val="22"/>
          <w:szCs w:val="22"/>
          <w:lang w:val="en-GB"/>
        </w:rPr>
        <w:t xml:space="preserve"> </w:t>
      </w:r>
      <w:r w:rsidR="00DC1706" w:rsidRPr="00CB0B7D">
        <w:rPr>
          <w:rFonts w:ascii="Arial" w:hAnsi="Arial" w:cs="Arial"/>
          <w:color w:val="000000" w:themeColor="text1"/>
          <w:sz w:val="22"/>
          <w:szCs w:val="22"/>
          <w:lang w:val="en-GB"/>
        </w:rPr>
        <w:t>detailing decisions</w:t>
      </w:r>
      <w:r w:rsidRPr="00CB0B7D">
        <w:rPr>
          <w:rFonts w:ascii="Arial" w:hAnsi="Arial" w:cs="Arial"/>
          <w:color w:val="000000" w:themeColor="text1"/>
          <w:sz w:val="22"/>
          <w:szCs w:val="22"/>
          <w:lang w:val="en-GB"/>
        </w:rPr>
        <w:t xml:space="preserve"> </w:t>
      </w:r>
      <w:r w:rsidR="0043396E" w:rsidRPr="00CB0B7D">
        <w:rPr>
          <w:rFonts w:ascii="Arial" w:hAnsi="Arial" w:cs="Arial"/>
          <w:color w:val="000000" w:themeColor="text1"/>
          <w:sz w:val="22"/>
          <w:szCs w:val="22"/>
          <w:lang w:val="en-GB"/>
        </w:rPr>
        <w:t xml:space="preserve">made during the past quarter </w:t>
      </w:r>
      <w:r w:rsidRPr="00CB0B7D">
        <w:rPr>
          <w:rFonts w:ascii="Arial" w:hAnsi="Arial" w:cs="Arial"/>
          <w:color w:val="000000" w:themeColor="text1"/>
          <w:sz w:val="22"/>
          <w:szCs w:val="22"/>
          <w:lang w:val="en-GB"/>
        </w:rPr>
        <w:t xml:space="preserve">is available </w:t>
      </w:r>
      <w:hyperlink r:id="rId16" w:history="1">
        <w:r w:rsidRPr="00B92E5F">
          <w:rPr>
            <w:rStyle w:val="Hyperlink"/>
            <w:rFonts w:ascii="Arial" w:hAnsi="Arial" w:cs="Arial"/>
            <w:sz w:val="22"/>
            <w:szCs w:val="22"/>
            <w:lang w:val="en-GB"/>
          </w:rPr>
          <w:t>online</w:t>
        </w:r>
      </w:hyperlink>
      <w:r w:rsidR="00B47EE4" w:rsidRPr="00CB0B7D">
        <w:rPr>
          <w:rFonts w:ascii="Arial" w:hAnsi="Arial" w:cs="Arial"/>
          <w:color w:val="000000" w:themeColor="text1"/>
          <w:sz w:val="22"/>
          <w:szCs w:val="22"/>
          <w:lang w:val="en-GB"/>
        </w:rPr>
        <w:t xml:space="preserve">. More information about the Code is also available at: </w:t>
      </w:r>
      <w:hyperlink r:id="rId17" w:history="1">
        <w:r w:rsidR="00B47EE4" w:rsidRPr="00CB0B7D">
          <w:rPr>
            <w:rStyle w:val="Hyperlink"/>
            <w:rFonts w:ascii="Arial" w:hAnsi="Arial" w:cs="Arial"/>
            <w:color w:val="000000" w:themeColor="text1"/>
            <w:sz w:val="22"/>
            <w:szCs w:val="22"/>
            <w:lang w:val="en-GB"/>
          </w:rPr>
          <w:t>www.abac.org.au</w:t>
        </w:r>
      </w:hyperlink>
    </w:p>
    <w:p w14:paraId="4088781F" w14:textId="72EAFD10" w:rsidR="000032CF" w:rsidRPr="00392A3A" w:rsidRDefault="00256D8F" w:rsidP="00392A3A">
      <w:pPr>
        <w:spacing w:after="120" w:line="276" w:lineRule="auto"/>
        <w:jc w:val="center"/>
        <w:rPr>
          <w:rFonts w:ascii="Arial" w:hAnsi="Arial" w:cs="Arial"/>
          <w:sz w:val="22"/>
          <w:szCs w:val="22"/>
          <w:lang w:val="en-GB"/>
        </w:rPr>
      </w:pPr>
      <w:r w:rsidRPr="00392A3A">
        <w:rPr>
          <w:rFonts w:ascii="Arial" w:hAnsi="Arial" w:cs="Arial"/>
          <w:sz w:val="22"/>
          <w:szCs w:val="22"/>
          <w:lang w:val="en-GB"/>
        </w:rPr>
        <w:t>[</w:t>
      </w:r>
      <w:r w:rsidR="0064098B" w:rsidRPr="00392A3A">
        <w:rPr>
          <w:rFonts w:ascii="Arial" w:hAnsi="Arial" w:cs="Arial"/>
          <w:sz w:val="22"/>
          <w:szCs w:val="22"/>
          <w:lang w:val="en-GB"/>
        </w:rPr>
        <w:t>ENDS</w:t>
      </w:r>
      <w:r w:rsidRPr="00392A3A">
        <w:rPr>
          <w:rFonts w:ascii="Arial" w:hAnsi="Arial" w:cs="Arial"/>
          <w:sz w:val="22"/>
          <w:szCs w:val="22"/>
          <w:lang w:val="en-GB"/>
        </w:rPr>
        <w:t>]</w:t>
      </w:r>
    </w:p>
    <w:p w14:paraId="4E751F31" w14:textId="77777777" w:rsidR="00F553F3" w:rsidRPr="00392A3A" w:rsidRDefault="0062724B" w:rsidP="00392A3A">
      <w:pPr>
        <w:spacing w:after="120" w:line="276" w:lineRule="auto"/>
        <w:jc w:val="center"/>
        <w:rPr>
          <w:rFonts w:ascii="Arial" w:hAnsi="Arial" w:cs="Arial"/>
          <w:sz w:val="22"/>
          <w:szCs w:val="22"/>
          <w:lang w:val="en-GB"/>
        </w:rPr>
      </w:pPr>
      <w:r w:rsidRPr="00392A3A">
        <w:rPr>
          <w:rFonts w:ascii="Arial" w:hAnsi="Arial" w:cs="Arial"/>
          <w:b/>
          <w:sz w:val="22"/>
          <w:szCs w:val="22"/>
          <w:lang w:val="en-GB"/>
        </w:rPr>
        <w:t>Media Contact</w:t>
      </w:r>
      <w:r w:rsidRPr="00392A3A">
        <w:rPr>
          <w:rFonts w:ascii="Arial" w:hAnsi="Arial" w:cs="Arial"/>
          <w:sz w:val="22"/>
          <w:szCs w:val="22"/>
          <w:lang w:val="en-GB"/>
        </w:rPr>
        <w:t xml:space="preserve">: </w:t>
      </w:r>
      <w:r w:rsidR="00F553F3" w:rsidRPr="00392A3A">
        <w:rPr>
          <w:rFonts w:ascii="Arial" w:hAnsi="Arial" w:cs="Arial"/>
          <w:sz w:val="22"/>
          <w:szCs w:val="22"/>
          <w:lang w:val="en-GB"/>
        </w:rPr>
        <w:t>For an interview with Harry Jenkins, please contact Jayne Taylor</w:t>
      </w:r>
      <w:r w:rsidR="00256D8F" w:rsidRPr="00392A3A">
        <w:rPr>
          <w:rFonts w:ascii="Arial" w:hAnsi="Arial" w:cs="Arial"/>
          <w:sz w:val="22"/>
          <w:szCs w:val="22"/>
          <w:lang w:val="en-GB"/>
        </w:rPr>
        <w:t xml:space="preserve"> </w:t>
      </w:r>
      <w:r w:rsidR="00F553F3" w:rsidRPr="00392A3A">
        <w:rPr>
          <w:rFonts w:ascii="Arial" w:hAnsi="Arial" w:cs="Arial"/>
          <w:sz w:val="22"/>
          <w:szCs w:val="22"/>
          <w:lang w:val="en-GB"/>
        </w:rPr>
        <w:t>on 0411 700 225.</w:t>
      </w:r>
    </w:p>
    <w:sectPr w:rsidR="00F553F3" w:rsidRPr="00392A3A" w:rsidSect="00806020">
      <w:footerReference w:type="default" r:id="rId18"/>
      <w:headerReference w:type="first" r:id="rId19"/>
      <w:pgSz w:w="11900" w:h="16840" w:code="9"/>
      <w:pgMar w:top="340" w:right="1134" w:bottom="142" w:left="1134" w:header="284"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7AEA5" w14:textId="77777777" w:rsidR="000B2EC5" w:rsidRDefault="000B2EC5" w:rsidP="001F4176">
      <w:r>
        <w:separator/>
      </w:r>
    </w:p>
  </w:endnote>
  <w:endnote w:type="continuationSeparator" w:id="0">
    <w:p w14:paraId="49CD6ED4" w14:textId="77777777" w:rsidR="000B2EC5" w:rsidRDefault="000B2EC5" w:rsidP="001F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tilliumText22L Rg">
    <w:altName w:val="Arial"/>
    <w:panose1 w:val="020B0604020202020204"/>
    <w:charset w:val="00"/>
    <w:family w:val="modern"/>
    <w:notTrueType/>
    <w:pitch w:val="variable"/>
    <w:sig w:usb0="00000001" w:usb1="0000004B" w:usb2="00000000" w:usb3="00000000" w:csb0="00000193" w:csb1="00000000"/>
  </w:font>
  <w:font w:name="TitilliumText22L-Thin">
    <w:altName w:val="Calibri"/>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HelveticaNeue">
    <w:altName w:val="Sylfaen"/>
    <w:panose1 w:val="02000503000000020004"/>
    <w:charset w:val="4D"/>
    <w:family w:val="auto"/>
    <w:notTrueType/>
    <w:pitch w:val="default"/>
    <w:sig w:usb0="00000003" w:usb1="00000000" w:usb2="00000000" w:usb3="00000000" w:csb0="00000001" w:csb1="00000000"/>
  </w:font>
  <w:font w:name="TradeGothic Light">
    <w:altName w:val="Cambria"/>
    <w:panose1 w:val="020B0604020202020204"/>
    <w:charset w:val="00"/>
    <w:family w:val="auto"/>
    <w:pitch w:val="variable"/>
    <w:sig w:usb0="00000003" w:usb1="00000000" w:usb2="00000000" w:usb3="00000000" w:csb0="00000001" w:csb1="00000000"/>
  </w:font>
  <w:font w:name="Aller-Light">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B6013" w14:textId="77777777" w:rsidR="00B63DC0" w:rsidRDefault="00B63DC0" w:rsidP="006B4D06">
    <w:pPr>
      <w:ind w:left="-22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BF3CB" w14:textId="77777777" w:rsidR="000B2EC5" w:rsidRDefault="000B2EC5" w:rsidP="001F4176">
      <w:r>
        <w:separator/>
      </w:r>
    </w:p>
  </w:footnote>
  <w:footnote w:type="continuationSeparator" w:id="0">
    <w:p w14:paraId="1CD4E6EE" w14:textId="77777777" w:rsidR="000B2EC5" w:rsidRDefault="000B2EC5" w:rsidP="001F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CEF14" w14:textId="6B8246A2" w:rsidR="003F3704" w:rsidRDefault="005B3692" w:rsidP="00F844A3">
    <w:pPr>
      <w:pStyle w:val="Header"/>
      <w:jc w:val="both"/>
    </w:pPr>
    <w:r>
      <w:rPr>
        <w:noProof/>
        <w:lang w:eastAsia="en-AU"/>
      </w:rPr>
      <mc:AlternateContent>
        <mc:Choice Requires="wps">
          <w:drawing>
            <wp:anchor distT="0" distB="0" distL="114300" distR="114300" simplePos="0" relativeHeight="251657216" behindDoc="0" locked="0" layoutInCell="1" allowOverlap="1" wp14:anchorId="489BEE8A" wp14:editId="1A5FE288">
              <wp:simplePos x="0" y="0"/>
              <wp:positionH relativeFrom="column">
                <wp:posOffset>2669540</wp:posOffset>
              </wp:positionH>
              <wp:positionV relativeFrom="paragraph">
                <wp:posOffset>174625</wp:posOffset>
              </wp:positionV>
              <wp:extent cx="3126105" cy="593725"/>
              <wp:effectExtent l="2540" t="3175" r="0" b="3175"/>
              <wp:wrapSquare wrapText="bothSides"/>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610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3F28" w14:textId="77777777" w:rsidR="00314F24" w:rsidRPr="009C12C9" w:rsidRDefault="00314F24" w:rsidP="00314F24">
                          <w:pPr>
                            <w:pStyle w:val="NormalWeb"/>
                            <w:spacing w:before="0" w:beforeAutospacing="0" w:after="0" w:afterAutospacing="0"/>
                            <w:jc w:val="center"/>
                            <w:rPr>
                              <w:sz w:val="52"/>
                              <w:szCs w:val="52"/>
                            </w:rPr>
                          </w:pPr>
                          <w:r w:rsidRPr="009C12C9">
                            <w:rPr>
                              <w:rFonts w:ascii="Arial Black" w:eastAsia="Arial Black" w:hAnsi="Arial Black" w:cs="Arial Black"/>
                              <w:color w:val="00A4DE"/>
                              <w:sz w:val="52"/>
                              <w:szCs w:val="52"/>
                            </w:rPr>
                            <w:t>Media Release</w:t>
                          </w:r>
                        </w:p>
                        <w:p w14:paraId="5C66DA77" w14:textId="77777777" w:rsidR="009C12C9" w:rsidRDefault="009C1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BEE8A" id="_x0000_t202" coordsize="21600,21600" o:spt="202" path="m,l,21600r21600,l21600,xe">
              <v:stroke joinstyle="miter"/>
              <v:path gradientshapeok="t" o:connecttype="rect"/>
            </v:shapetype>
            <v:shape id="WordArt 8" o:spid="_x0000_s1026" type="#_x0000_t202" style="position:absolute;left:0;text-align:left;margin-left:210.2pt;margin-top:13.75pt;width:246.15pt;height:4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" filled="f" stroked="f">
              <v:path arrowok="t"/>
              <v:textbox>
                <w:txbxContent>
                  <w:p w14:paraId="733F3F28" w14:textId="77777777" w:rsidR="00314F24" w:rsidRPr="009C12C9" w:rsidRDefault="00314F24" w:rsidP="00314F24">
                    <w:pPr>
                      <w:pStyle w:val="NormalWeb"/>
                      <w:spacing w:before="0" w:beforeAutospacing="0" w:after="0" w:afterAutospacing="0"/>
                      <w:jc w:val="center"/>
                      <w:rPr>
                        <w:sz w:val="52"/>
                        <w:szCs w:val="52"/>
                      </w:rPr>
                    </w:pPr>
                    <w:r w:rsidRPr="009C12C9">
                      <w:rPr>
                        <w:rFonts w:ascii="Arial Black" w:eastAsia="Arial Black" w:hAnsi="Arial Black" w:cs="Arial Black"/>
                        <w:color w:val="00A4DE"/>
                        <w:sz w:val="52"/>
                        <w:szCs w:val="52"/>
                      </w:rPr>
                      <w:t>Media Release</w:t>
                    </w:r>
                  </w:p>
                  <w:p w14:paraId="5C66DA77" w14:textId="77777777" w:rsidR="009C12C9" w:rsidRDefault="009C12C9"/>
                </w:txbxContent>
              </v:textbox>
              <w10:wrap type="square"/>
            </v:shape>
          </w:pict>
        </mc:Fallback>
      </mc:AlternateContent>
    </w:r>
    <w:r w:rsidR="003F3704" w:rsidRPr="003F3704">
      <w:rPr>
        <w:noProof/>
        <w:lang w:eastAsia="en-AU"/>
      </w:rPr>
      <w:drawing>
        <wp:inline distT="0" distB="0" distL="0" distR="0" wp14:anchorId="24C19D4B" wp14:editId="32BC0CAE">
          <wp:extent cx="2527558" cy="929095"/>
          <wp:effectExtent l="0" t="0" r="12700" b="10795"/>
          <wp:docPr id="2" name="Picture 1" descr="G:\CEO\ABAC\ABAC Logo Master Files\ÔÇó ABAC Logo MASTER FILES\WEB\JPEG\RGB\ABAC-Logo+Icon_RGB-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O\ABAC\ABAC Logo Master Files\ÔÇó ABAC Logo MASTER FILES\WEB\JPEG\RGB\ABAC-Logo+Icon_RGB-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70" cy="9390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E72DB"/>
    <w:multiLevelType w:val="hybridMultilevel"/>
    <w:tmpl w:val="20C0D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B2B4F"/>
    <w:multiLevelType w:val="hybridMultilevel"/>
    <w:tmpl w:val="6D0A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6BF"/>
    <w:multiLevelType w:val="hybridMultilevel"/>
    <w:tmpl w:val="889E93E6"/>
    <w:lvl w:ilvl="0" w:tplc="0C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D4C96"/>
    <w:multiLevelType w:val="hybridMultilevel"/>
    <w:tmpl w:val="C3566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2326C5"/>
    <w:multiLevelType w:val="hybridMultilevel"/>
    <w:tmpl w:val="F782F9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9673E8"/>
    <w:multiLevelType w:val="hybridMultilevel"/>
    <w:tmpl w:val="DB6E87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B8107F"/>
    <w:multiLevelType w:val="hybridMultilevel"/>
    <w:tmpl w:val="FC7E2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A26C07"/>
    <w:multiLevelType w:val="hybridMultilevel"/>
    <w:tmpl w:val="3F9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175A8"/>
    <w:multiLevelType w:val="hybridMultilevel"/>
    <w:tmpl w:val="F830D4A2"/>
    <w:lvl w:ilvl="0" w:tplc="BB52E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D7D24"/>
    <w:multiLevelType w:val="hybridMultilevel"/>
    <w:tmpl w:val="4C3E5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AC6E2A"/>
    <w:multiLevelType w:val="hybridMultilevel"/>
    <w:tmpl w:val="B6BE0DB8"/>
    <w:lvl w:ilvl="0" w:tplc="0C090001">
      <w:start w:val="1"/>
      <w:numFmt w:val="bullet"/>
      <w:lvlText w:val=""/>
      <w:lvlJc w:val="left"/>
      <w:pPr>
        <w:ind w:left="720" w:hanging="360"/>
      </w:pPr>
      <w:rPr>
        <w:rFonts w:ascii="Symbol" w:hAnsi="Symbol" w:hint="default"/>
      </w:rPr>
    </w:lvl>
    <w:lvl w:ilvl="1" w:tplc="A5D8E77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814A69"/>
    <w:multiLevelType w:val="hybridMultilevel"/>
    <w:tmpl w:val="ACE07DAA"/>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2" w15:restartNumberingAfterBreak="0">
    <w:nsid w:val="5C4B6DA1"/>
    <w:multiLevelType w:val="hybridMultilevel"/>
    <w:tmpl w:val="0852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CA44BB"/>
    <w:multiLevelType w:val="hybridMultilevel"/>
    <w:tmpl w:val="965E09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71368D"/>
    <w:multiLevelType w:val="hybridMultilevel"/>
    <w:tmpl w:val="FBAEF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4005CD"/>
    <w:multiLevelType w:val="hybridMultilevel"/>
    <w:tmpl w:val="81E80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D82A35"/>
    <w:multiLevelType w:val="hybridMultilevel"/>
    <w:tmpl w:val="D6AC33B0"/>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7AF0"/>
    <w:multiLevelType w:val="hybridMultilevel"/>
    <w:tmpl w:val="18E6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5"/>
  </w:num>
  <w:num w:numId="4">
    <w:abstractNumId w:val="9"/>
  </w:num>
  <w:num w:numId="5">
    <w:abstractNumId w:val="2"/>
  </w:num>
  <w:num w:numId="6">
    <w:abstractNumId w:val="14"/>
  </w:num>
  <w:num w:numId="7">
    <w:abstractNumId w:val="13"/>
  </w:num>
  <w:num w:numId="8">
    <w:abstractNumId w:val="6"/>
  </w:num>
  <w:num w:numId="9">
    <w:abstractNumId w:val="12"/>
  </w:num>
  <w:num w:numId="10">
    <w:abstractNumId w:val="0"/>
  </w:num>
  <w:num w:numId="11">
    <w:abstractNumId w:val="17"/>
  </w:num>
  <w:num w:numId="12">
    <w:abstractNumId w:val="5"/>
  </w:num>
  <w:num w:numId="13">
    <w:abstractNumId w:val="11"/>
  </w:num>
  <w:num w:numId="14">
    <w:abstractNumId w:val="4"/>
  </w:num>
  <w:num w:numId="15">
    <w:abstractNumId w:val="1"/>
  </w:num>
  <w:num w:numId="16">
    <w:abstractNumId w:val="16"/>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15"/>
    <w:rsid w:val="000032CF"/>
    <w:rsid w:val="00004134"/>
    <w:rsid w:val="00014A42"/>
    <w:rsid w:val="00016C6E"/>
    <w:rsid w:val="000179BD"/>
    <w:rsid w:val="0002116A"/>
    <w:rsid w:val="00021EF5"/>
    <w:rsid w:val="00042BFF"/>
    <w:rsid w:val="0006182F"/>
    <w:rsid w:val="00066C32"/>
    <w:rsid w:val="000713A6"/>
    <w:rsid w:val="000730D3"/>
    <w:rsid w:val="000823EC"/>
    <w:rsid w:val="000918EE"/>
    <w:rsid w:val="00097930"/>
    <w:rsid w:val="000A27AB"/>
    <w:rsid w:val="000B2EC5"/>
    <w:rsid w:val="000B479B"/>
    <w:rsid w:val="000B57A4"/>
    <w:rsid w:val="000C76CF"/>
    <w:rsid w:val="000D6CC7"/>
    <w:rsid w:val="000F3543"/>
    <w:rsid w:val="000F35C4"/>
    <w:rsid w:val="000F7704"/>
    <w:rsid w:val="00104A03"/>
    <w:rsid w:val="00120A5B"/>
    <w:rsid w:val="00124090"/>
    <w:rsid w:val="00140695"/>
    <w:rsid w:val="001461C6"/>
    <w:rsid w:val="00147C89"/>
    <w:rsid w:val="0015777B"/>
    <w:rsid w:val="00157D25"/>
    <w:rsid w:val="00161476"/>
    <w:rsid w:val="00161B0C"/>
    <w:rsid w:val="0017048D"/>
    <w:rsid w:val="00171A53"/>
    <w:rsid w:val="00171B74"/>
    <w:rsid w:val="001902CD"/>
    <w:rsid w:val="00195CD5"/>
    <w:rsid w:val="001A12E3"/>
    <w:rsid w:val="001B3584"/>
    <w:rsid w:val="001B555A"/>
    <w:rsid w:val="001B594E"/>
    <w:rsid w:val="001B6548"/>
    <w:rsid w:val="001C1258"/>
    <w:rsid w:val="001C277C"/>
    <w:rsid w:val="001C35D6"/>
    <w:rsid w:val="001C3688"/>
    <w:rsid w:val="001D22F2"/>
    <w:rsid w:val="001D62F6"/>
    <w:rsid w:val="001D7508"/>
    <w:rsid w:val="001E7FED"/>
    <w:rsid w:val="001F2058"/>
    <w:rsid w:val="001F24DB"/>
    <w:rsid w:val="001F4176"/>
    <w:rsid w:val="001F4B77"/>
    <w:rsid w:val="002129C2"/>
    <w:rsid w:val="00214EC6"/>
    <w:rsid w:val="0021527B"/>
    <w:rsid w:val="00224E0D"/>
    <w:rsid w:val="00235E91"/>
    <w:rsid w:val="00244FDC"/>
    <w:rsid w:val="00246E68"/>
    <w:rsid w:val="002563BD"/>
    <w:rsid w:val="00256D8F"/>
    <w:rsid w:val="00263C9E"/>
    <w:rsid w:val="00272C5F"/>
    <w:rsid w:val="00285931"/>
    <w:rsid w:val="00290A0F"/>
    <w:rsid w:val="002A5A31"/>
    <w:rsid w:val="002A73BE"/>
    <w:rsid w:val="002C4462"/>
    <w:rsid w:val="002E47EC"/>
    <w:rsid w:val="002E6EBE"/>
    <w:rsid w:val="002F3731"/>
    <w:rsid w:val="002F4AD7"/>
    <w:rsid w:val="002F7F1C"/>
    <w:rsid w:val="003012E0"/>
    <w:rsid w:val="003037CA"/>
    <w:rsid w:val="003044EE"/>
    <w:rsid w:val="003049E8"/>
    <w:rsid w:val="00314F24"/>
    <w:rsid w:val="003319F3"/>
    <w:rsid w:val="003337C7"/>
    <w:rsid w:val="00334531"/>
    <w:rsid w:val="0033583F"/>
    <w:rsid w:val="00336E3B"/>
    <w:rsid w:val="00337154"/>
    <w:rsid w:val="0034015E"/>
    <w:rsid w:val="00355D82"/>
    <w:rsid w:val="00360022"/>
    <w:rsid w:val="00364415"/>
    <w:rsid w:val="00365F8D"/>
    <w:rsid w:val="00375878"/>
    <w:rsid w:val="00375FA8"/>
    <w:rsid w:val="00390262"/>
    <w:rsid w:val="00392A3A"/>
    <w:rsid w:val="003B1153"/>
    <w:rsid w:val="003B2EC8"/>
    <w:rsid w:val="003B3526"/>
    <w:rsid w:val="003B3562"/>
    <w:rsid w:val="003C417C"/>
    <w:rsid w:val="003E270D"/>
    <w:rsid w:val="003E3EE2"/>
    <w:rsid w:val="003E7E98"/>
    <w:rsid w:val="003F1887"/>
    <w:rsid w:val="003F3704"/>
    <w:rsid w:val="00402FFC"/>
    <w:rsid w:val="00404BDB"/>
    <w:rsid w:val="0041642A"/>
    <w:rsid w:val="00424E99"/>
    <w:rsid w:val="00426042"/>
    <w:rsid w:val="0043032F"/>
    <w:rsid w:val="0043396E"/>
    <w:rsid w:val="0043538D"/>
    <w:rsid w:val="004504FA"/>
    <w:rsid w:val="00450AF5"/>
    <w:rsid w:val="004542AB"/>
    <w:rsid w:val="00462300"/>
    <w:rsid w:val="00467870"/>
    <w:rsid w:val="004721A3"/>
    <w:rsid w:val="00487064"/>
    <w:rsid w:val="004B3466"/>
    <w:rsid w:val="004C1D85"/>
    <w:rsid w:val="004C458D"/>
    <w:rsid w:val="004E3BAD"/>
    <w:rsid w:val="004E4079"/>
    <w:rsid w:val="00534CAA"/>
    <w:rsid w:val="0053530F"/>
    <w:rsid w:val="00547971"/>
    <w:rsid w:val="005551E8"/>
    <w:rsid w:val="00560DA3"/>
    <w:rsid w:val="005665E6"/>
    <w:rsid w:val="0056673A"/>
    <w:rsid w:val="005A0F11"/>
    <w:rsid w:val="005A3124"/>
    <w:rsid w:val="005B3692"/>
    <w:rsid w:val="005C0990"/>
    <w:rsid w:val="005C59BB"/>
    <w:rsid w:val="005D722D"/>
    <w:rsid w:val="005E7C81"/>
    <w:rsid w:val="005F1525"/>
    <w:rsid w:val="006015C9"/>
    <w:rsid w:val="00603785"/>
    <w:rsid w:val="006049C9"/>
    <w:rsid w:val="0061240B"/>
    <w:rsid w:val="00614800"/>
    <w:rsid w:val="00623A1A"/>
    <w:rsid w:val="0062724B"/>
    <w:rsid w:val="0064098B"/>
    <w:rsid w:val="006629C5"/>
    <w:rsid w:val="006646E1"/>
    <w:rsid w:val="00681868"/>
    <w:rsid w:val="00681F14"/>
    <w:rsid w:val="00682D84"/>
    <w:rsid w:val="00694D16"/>
    <w:rsid w:val="006B495D"/>
    <w:rsid w:val="006B4D06"/>
    <w:rsid w:val="006B51D9"/>
    <w:rsid w:val="006B625B"/>
    <w:rsid w:val="006E0DF2"/>
    <w:rsid w:val="006E4297"/>
    <w:rsid w:val="006E5347"/>
    <w:rsid w:val="006E5D74"/>
    <w:rsid w:val="006F0C8E"/>
    <w:rsid w:val="006F2D28"/>
    <w:rsid w:val="00701254"/>
    <w:rsid w:val="007130C6"/>
    <w:rsid w:val="00713381"/>
    <w:rsid w:val="00713E11"/>
    <w:rsid w:val="0072472E"/>
    <w:rsid w:val="00725E47"/>
    <w:rsid w:val="00735682"/>
    <w:rsid w:val="00745CF6"/>
    <w:rsid w:val="007533EC"/>
    <w:rsid w:val="007712E1"/>
    <w:rsid w:val="007713B3"/>
    <w:rsid w:val="0078739A"/>
    <w:rsid w:val="0079199C"/>
    <w:rsid w:val="00797949"/>
    <w:rsid w:val="007A365A"/>
    <w:rsid w:val="007A61F9"/>
    <w:rsid w:val="007B3A4E"/>
    <w:rsid w:val="007D406B"/>
    <w:rsid w:val="007D53AD"/>
    <w:rsid w:val="007E2C78"/>
    <w:rsid w:val="007E69F9"/>
    <w:rsid w:val="007F3D77"/>
    <w:rsid w:val="00801E64"/>
    <w:rsid w:val="00805669"/>
    <w:rsid w:val="00806020"/>
    <w:rsid w:val="00833585"/>
    <w:rsid w:val="00850364"/>
    <w:rsid w:val="0085194D"/>
    <w:rsid w:val="00853A34"/>
    <w:rsid w:val="0089663F"/>
    <w:rsid w:val="008A4DB8"/>
    <w:rsid w:val="008B39AE"/>
    <w:rsid w:val="008C43DD"/>
    <w:rsid w:val="008E4ADA"/>
    <w:rsid w:val="008F6DA1"/>
    <w:rsid w:val="00903689"/>
    <w:rsid w:val="00914E14"/>
    <w:rsid w:val="009204C7"/>
    <w:rsid w:val="00931212"/>
    <w:rsid w:val="00936D3E"/>
    <w:rsid w:val="00940152"/>
    <w:rsid w:val="00944CD7"/>
    <w:rsid w:val="00944E59"/>
    <w:rsid w:val="009464A3"/>
    <w:rsid w:val="00947DC5"/>
    <w:rsid w:val="0099317C"/>
    <w:rsid w:val="00995249"/>
    <w:rsid w:val="009A2BD3"/>
    <w:rsid w:val="009B501F"/>
    <w:rsid w:val="009C12C9"/>
    <w:rsid w:val="009D11E1"/>
    <w:rsid w:val="009D1B6E"/>
    <w:rsid w:val="009D2850"/>
    <w:rsid w:val="009D393A"/>
    <w:rsid w:val="009D4682"/>
    <w:rsid w:val="009E7545"/>
    <w:rsid w:val="009F114E"/>
    <w:rsid w:val="00A1101C"/>
    <w:rsid w:val="00A15B78"/>
    <w:rsid w:val="00A22ADF"/>
    <w:rsid w:val="00A22D93"/>
    <w:rsid w:val="00A4478F"/>
    <w:rsid w:val="00A50937"/>
    <w:rsid w:val="00A549B2"/>
    <w:rsid w:val="00A56E73"/>
    <w:rsid w:val="00A71B16"/>
    <w:rsid w:val="00A71F1D"/>
    <w:rsid w:val="00A8692E"/>
    <w:rsid w:val="00A86E1B"/>
    <w:rsid w:val="00A90C86"/>
    <w:rsid w:val="00A90FF0"/>
    <w:rsid w:val="00AB180A"/>
    <w:rsid w:val="00AB38DE"/>
    <w:rsid w:val="00AC33F7"/>
    <w:rsid w:val="00AD0E69"/>
    <w:rsid w:val="00AD2F49"/>
    <w:rsid w:val="00AD3FF8"/>
    <w:rsid w:val="00AF172E"/>
    <w:rsid w:val="00AF1912"/>
    <w:rsid w:val="00AF1C73"/>
    <w:rsid w:val="00AF4B9E"/>
    <w:rsid w:val="00AF511D"/>
    <w:rsid w:val="00B12557"/>
    <w:rsid w:val="00B13F7B"/>
    <w:rsid w:val="00B23E6D"/>
    <w:rsid w:val="00B24761"/>
    <w:rsid w:val="00B32ADB"/>
    <w:rsid w:val="00B471F2"/>
    <w:rsid w:val="00B47EE4"/>
    <w:rsid w:val="00B51915"/>
    <w:rsid w:val="00B56444"/>
    <w:rsid w:val="00B63DC0"/>
    <w:rsid w:val="00B677C7"/>
    <w:rsid w:val="00B70700"/>
    <w:rsid w:val="00B70F5C"/>
    <w:rsid w:val="00B76031"/>
    <w:rsid w:val="00B84522"/>
    <w:rsid w:val="00B85089"/>
    <w:rsid w:val="00B92E5F"/>
    <w:rsid w:val="00BA633F"/>
    <w:rsid w:val="00BB15A6"/>
    <w:rsid w:val="00BB7B6D"/>
    <w:rsid w:val="00BC326F"/>
    <w:rsid w:val="00BF1704"/>
    <w:rsid w:val="00C0004C"/>
    <w:rsid w:val="00C03619"/>
    <w:rsid w:val="00C1092B"/>
    <w:rsid w:val="00C15F24"/>
    <w:rsid w:val="00C21161"/>
    <w:rsid w:val="00C22F6F"/>
    <w:rsid w:val="00C34AF2"/>
    <w:rsid w:val="00C50D48"/>
    <w:rsid w:val="00C6037B"/>
    <w:rsid w:val="00C62BBF"/>
    <w:rsid w:val="00C63151"/>
    <w:rsid w:val="00C652BE"/>
    <w:rsid w:val="00C70E64"/>
    <w:rsid w:val="00C7314F"/>
    <w:rsid w:val="00C734DB"/>
    <w:rsid w:val="00C76B33"/>
    <w:rsid w:val="00C862A2"/>
    <w:rsid w:val="00C90CDB"/>
    <w:rsid w:val="00CB0B7D"/>
    <w:rsid w:val="00CB3EC2"/>
    <w:rsid w:val="00CC0574"/>
    <w:rsid w:val="00CC2447"/>
    <w:rsid w:val="00CC2EAF"/>
    <w:rsid w:val="00CC3DAD"/>
    <w:rsid w:val="00CD0D20"/>
    <w:rsid w:val="00CD6A90"/>
    <w:rsid w:val="00D11378"/>
    <w:rsid w:val="00D13FEA"/>
    <w:rsid w:val="00D36C50"/>
    <w:rsid w:val="00D54323"/>
    <w:rsid w:val="00D563A9"/>
    <w:rsid w:val="00D6569E"/>
    <w:rsid w:val="00D65F56"/>
    <w:rsid w:val="00D7770A"/>
    <w:rsid w:val="00D92A63"/>
    <w:rsid w:val="00DA13FA"/>
    <w:rsid w:val="00DC1706"/>
    <w:rsid w:val="00DC33B3"/>
    <w:rsid w:val="00DC693A"/>
    <w:rsid w:val="00DD2061"/>
    <w:rsid w:val="00DD507F"/>
    <w:rsid w:val="00DF33E7"/>
    <w:rsid w:val="00DF36A8"/>
    <w:rsid w:val="00DF6B25"/>
    <w:rsid w:val="00E0556E"/>
    <w:rsid w:val="00E13E54"/>
    <w:rsid w:val="00E23B32"/>
    <w:rsid w:val="00E24356"/>
    <w:rsid w:val="00E2754B"/>
    <w:rsid w:val="00E30CA5"/>
    <w:rsid w:val="00E448E9"/>
    <w:rsid w:val="00E507D3"/>
    <w:rsid w:val="00E74C39"/>
    <w:rsid w:val="00E7567D"/>
    <w:rsid w:val="00E82606"/>
    <w:rsid w:val="00E84F37"/>
    <w:rsid w:val="00E968FC"/>
    <w:rsid w:val="00E97900"/>
    <w:rsid w:val="00EA293D"/>
    <w:rsid w:val="00EB07EE"/>
    <w:rsid w:val="00EB0DC9"/>
    <w:rsid w:val="00EC1DD3"/>
    <w:rsid w:val="00ED44CF"/>
    <w:rsid w:val="00EE06F5"/>
    <w:rsid w:val="00EE5129"/>
    <w:rsid w:val="00EF35DF"/>
    <w:rsid w:val="00EF48A1"/>
    <w:rsid w:val="00F074DA"/>
    <w:rsid w:val="00F07E85"/>
    <w:rsid w:val="00F1656D"/>
    <w:rsid w:val="00F16EFD"/>
    <w:rsid w:val="00F20F35"/>
    <w:rsid w:val="00F21DE2"/>
    <w:rsid w:val="00F46F43"/>
    <w:rsid w:val="00F50DE3"/>
    <w:rsid w:val="00F553F3"/>
    <w:rsid w:val="00F6270B"/>
    <w:rsid w:val="00F62AD8"/>
    <w:rsid w:val="00F66108"/>
    <w:rsid w:val="00F80F19"/>
    <w:rsid w:val="00F81190"/>
    <w:rsid w:val="00F83AD7"/>
    <w:rsid w:val="00F844A3"/>
    <w:rsid w:val="00F870FA"/>
    <w:rsid w:val="00F924F5"/>
    <w:rsid w:val="00F92563"/>
    <w:rsid w:val="00FA288F"/>
    <w:rsid w:val="00FB2FF3"/>
    <w:rsid w:val="00FB4302"/>
    <w:rsid w:val="00FB66D1"/>
    <w:rsid w:val="00FB6A12"/>
    <w:rsid w:val="00FC30B8"/>
    <w:rsid w:val="00FC3F62"/>
    <w:rsid w:val="00FC575B"/>
    <w:rsid w:val="00FC57CC"/>
    <w:rsid w:val="00FD2781"/>
    <w:rsid w:val="00FE7EC8"/>
    <w:rsid w:val="00FF26F2"/>
    <w:rsid w:val="00FF3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52028A"/>
  <w15:docId w15:val="{7583DBF0-2470-EE40-A705-A3008FD5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12"/>
    <w:rPr>
      <w:rFonts w:ascii="Times New Roman" w:hAnsi="Times New Roman"/>
      <w:spacing w:val="-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07">
    <w:name w:val="Bullets_07"/>
    <w:basedOn w:val="Normal"/>
    <w:autoRedefine/>
    <w:uiPriority w:val="99"/>
    <w:rsid w:val="00157D25"/>
    <w:pPr>
      <w:widowControl w:val="0"/>
      <w:tabs>
        <w:tab w:val="left" w:pos="340"/>
        <w:tab w:val="left" w:pos="500"/>
      </w:tabs>
      <w:suppressAutoHyphens/>
      <w:autoSpaceDE w:val="0"/>
      <w:autoSpaceDN w:val="0"/>
      <w:adjustRightInd w:val="0"/>
      <w:spacing w:after="28" w:line="260" w:lineRule="atLeast"/>
      <w:textAlignment w:val="center"/>
    </w:pPr>
    <w:rPr>
      <w:rFonts w:ascii="TitilliumText22L Rg" w:hAnsi="TitilliumText22L Rg" w:cs="TitilliumText22L-Thin"/>
      <w:color w:val="13171A"/>
      <w:sz w:val="22"/>
      <w:szCs w:val="22"/>
      <w:lang w:val="en-GB"/>
    </w:rPr>
  </w:style>
  <w:style w:type="paragraph" w:styleId="Header">
    <w:name w:val="header"/>
    <w:basedOn w:val="Normal"/>
    <w:link w:val="HeaderChar"/>
    <w:uiPriority w:val="99"/>
    <w:unhideWhenUsed/>
    <w:rsid w:val="001F4176"/>
    <w:pPr>
      <w:tabs>
        <w:tab w:val="center" w:pos="4320"/>
        <w:tab w:val="right" w:pos="8640"/>
      </w:tabs>
    </w:pPr>
  </w:style>
  <w:style w:type="character" w:customStyle="1" w:styleId="HeaderChar">
    <w:name w:val="Header Char"/>
    <w:basedOn w:val="DefaultParagraphFont"/>
    <w:link w:val="Header"/>
    <w:uiPriority w:val="99"/>
    <w:rsid w:val="001F4176"/>
  </w:style>
  <w:style w:type="paragraph" w:styleId="Footer">
    <w:name w:val="footer"/>
    <w:basedOn w:val="Normal"/>
    <w:link w:val="FooterChar"/>
    <w:uiPriority w:val="99"/>
    <w:unhideWhenUsed/>
    <w:rsid w:val="001F4176"/>
    <w:pPr>
      <w:tabs>
        <w:tab w:val="center" w:pos="4320"/>
        <w:tab w:val="right" w:pos="8640"/>
      </w:tabs>
    </w:pPr>
  </w:style>
  <w:style w:type="character" w:customStyle="1" w:styleId="FooterChar">
    <w:name w:val="Footer Char"/>
    <w:basedOn w:val="DefaultParagraphFont"/>
    <w:link w:val="Footer"/>
    <w:uiPriority w:val="99"/>
    <w:rsid w:val="001F4176"/>
  </w:style>
  <w:style w:type="paragraph" w:customStyle="1" w:styleId="BasicParagraph">
    <w:name w:val="[Basic Paragraph]"/>
    <w:basedOn w:val="Normal"/>
    <w:uiPriority w:val="99"/>
    <w:rsid w:val="001F417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1F41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176"/>
    <w:rPr>
      <w:rFonts w:ascii="Lucida Grande" w:hAnsi="Lucida Grande" w:cs="Lucida Grande"/>
      <w:color w:val="616A74"/>
      <w:spacing w:val="-6"/>
      <w:sz w:val="18"/>
      <w:szCs w:val="18"/>
    </w:rPr>
  </w:style>
  <w:style w:type="paragraph" w:customStyle="1" w:styleId="Body">
    <w:name w:val="• Body"/>
    <w:basedOn w:val="Normal"/>
    <w:uiPriority w:val="99"/>
    <w:rsid w:val="00914E14"/>
    <w:pPr>
      <w:widowControl w:val="0"/>
      <w:suppressAutoHyphens/>
      <w:autoSpaceDE w:val="0"/>
      <w:autoSpaceDN w:val="0"/>
      <w:adjustRightInd w:val="0"/>
      <w:spacing w:after="113" w:line="250" w:lineRule="atLeast"/>
      <w:textAlignment w:val="center"/>
    </w:pPr>
    <w:rPr>
      <w:rFonts w:ascii="HelveticaNeue" w:hAnsi="HelveticaNeue" w:cs="HelveticaNeue"/>
      <w:color w:val="000000"/>
      <w:spacing w:val="-7"/>
      <w:sz w:val="20"/>
      <w:szCs w:val="20"/>
      <w:lang w:val="en-GB"/>
    </w:rPr>
  </w:style>
  <w:style w:type="paragraph" w:customStyle="1" w:styleId="ParagraphStyle4">
    <w:name w:val="Paragraph Style 4"/>
    <w:basedOn w:val="Normal"/>
    <w:uiPriority w:val="99"/>
    <w:rsid w:val="00914E14"/>
    <w:pPr>
      <w:widowControl w:val="0"/>
      <w:suppressAutoHyphens/>
      <w:autoSpaceDE w:val="0"/>
      <w:autoSpaceDN w:val="0"/>
      <w:adjustRightInd w:val="0"/>
      <w:spacing w:before="113" w:after="57" w:line="260" w:lineRule="atLeast"/>
      <w:textAlignment w:val="center"/>
    </w:pPr>
    <w:rPr>
      <w:rFonts w:ascii="HelveticaNeue" w:hAnsi="HelveticaNeue" w:cs="HelveticaNeue"/>
      <w:color w:val="000000"/>
      <w:spacing w:val="0"/>
      <w:sz w:val="20"/>
      <w:szCs w:val="20"/>
      <w:lang w:val="en-US"/>
    </w:rPr>
  </w:style>
  <w:style w:type="paragraph" w:customStyle="1" w:styleId="Body0">
    <w:name w:val="Body"/>
    <w:basedOn w:val="Normal"/>
    <w:qFormat/>
    <w:rsid w:val="00603785"/>
    <w:pPr>
      <w:widowControl w:val="0"/>
      <w:suppressAutoHyphens/>
      <w:autoSpaceDE w:val="0"/>
      <w:autoSpaceDN w:val="0"/>
      <w:adjustRightInd w:val="0"/>
      <w:spacing w:after="283" w:line="230" w:lineRule="atLeast"/>
      <w:textAlignment w:val="center"/>
    </w:pPr>
    <w:rPr>
      <w:rFonts w:ascii="TradeGothic Light" w:hAnsi="TradeGothic Light" w:cs="Aller-Light"/>
      <w:color w:val="45545F"/>
      <w:spacing w:val="-4"/>
      <w:sz w:val="18"/>
      <w:szCs w:val="18"/>
      <w:lang w:val="en-GB"/>
    </w:rPr>
  </w:style>
  <w:style w:type="character" w:customStyle="1" w:styleId="ndesc">
    <w:name w:val="ndesc"/>
    <w:basedOn w:val="DefaultParagraphFont"/>
    <w:rsid w:val="002F4AD7"/>
  </w:style>
  <w:style w:type="paragraph" w:styleId="ListParagraph">
    <w:name w:val="List Paragraph"/>
    <w:aliases w:val="Bullet List,5. NOS,Bullets,List Paragraph1,List Paragraph11,Recommendation,Bullet 1,CV text,Dot pt,F5 List Paragraph,Indicator Text,L,List Paragraph Char Char Char,List Paragraph111,List Paragraph2,MAIN CONTENT,Normal numbered,Table text"/>
    <w:basedOn w:val="Normal"/>
    <w:link w:val="ListParagraphChar"/>
    <w:uiPriority w:val="34"/>
    <w:qFormat/>
    <w:rsid w:val="001C1258"/>
    <w:pPr>
      <w:ind w:left="720"/>
    </w:pPr>
    <w:rPr>
      <w:rFonts w:eastAsia="Times New Roman" w:cs="Times New Roman"/>
      <w:spacing w:val="0"/>
      <w:szCs w:val="24"/>
      <w:lang w:eastAsia="en-AU"/>
    </w:rPr>
  </w:style>
  <w:style w:type="character" w:styleId="Hyperlink">
    <w:name w:val="Hyperlink"/>
    <w:basedOn w:val="DefaultParagraphFont"/>
    <w:uiPriority w:val="99"/>
    <w:unhideWhenUsed/>
    <w:rsid w:val="00681F14"/>
    <w:rPr>
      <w:color w:val="0000FF"/>
      <w:u w:val="single"/>
    </w:rPr>
  </w:style>
  <w:style w:type="character" w:customStyle="1" w:styleId="apple-style-span">
    <w:name w:val="apple-style-span"/>
    <w:basedOn w:val="DefaultParagraphFont"/>
    <w:rsid w:val="004B3466"/>
  </w:style>
  <w:style w:type="table" w:styleId="TableGrid">
    <w:name w:val="Table Grid"/>
    <w:basedOn w:val="TableNormal"/>
    <w:uiPriority w:val="59"/>
    <w:rsid w:val="0043538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F24"/>
    <w:pPr>
      <w:spacing w:before="100" w:beforeAutospacing="1" w:after="100" w:afterAutospacing="1"/>
    </w:pPr>
    <w:rPr>
      <w:rFonts w:cs="Times New Roman"/>
      <w:spacing w:val="0"/>
      <w:szCs w:val="24"/>
      <w:lang w:eastAsia="en-AU"/>
    </w:rPr>
  </w:style>
  <w:style w:type="character" w:styleId="FollowedHyperlink">
    <w:name w:val="FollowedHyperlink"/>
    <w:basedOn w:val="DefaultParagraphFont"/>
    <w:uiPriority w:val="99"/>
    <w:semiHidden/>
    <w:unhideWhenUsed/>
    <w:rsid w:val="00CC2447"/>
    <w:rPr>
      <w:color w:val="800080" w:themeColor="followedHyperlink"/>
      <w:u w:val="single"/>
    </w:rPr>
  </w:style>
  <w:style w:type="character" w:customStyle="1" w:styleId="UnresolvedMention1">
    <w:name w:val="Unresolved Mention1"/>
    <w:basedOn w:val="DefaultParagraphFont"/>
    <w:uiPriority w:val="99"/>
    <w:semiHidden/>
    <w:unhideWhenUsed/>
    <w:rsid w:val="0072472E"/>
    <w:rPr>
      <w:color w:val="605E5C"/>
      <w:shd w:val="clear" w:color="auto" w:fill="E1DFDD"/>
    </w:rPr>
  </w:style>
  <w:style w:type="character" w:customStyle="1" w:styleId="UnresolvedMention2">
    <w:name w:val="Unresolved Mention2"/>
    <w:basedOn w:val="DefaultParagraphFont"/>
    <w:uiPriority w:val="99"/>
    <w:semiHidden/>
    <w:unhideWhenUsed/>
    <w:rsid w:val="00F83AD7"/>
    <w:rPr>
      <w:color w:val="605E5C"/>
      <w:shd w:val="clear" w:color="auto" w:fill="E1DFDD"/>
    </w:rPr>
  </w:style>
  <w:style w:type="paragraph" w:styleId="Revision">
    <w:name w:val="Revision"/>
    <w:hidden/>
    <w:uiPriority w:val="99"/>
    <w:semiHidden/>
    <w:rsid w:val="006646E1"/>
    <w:rPr>
      <w:rFonts w:ascii="Times New Roman" w:hAnsi="Times New Roman"/>
      <w:spacing w:val="-8"/>
      <w:szCs w:val="16"/>
    </w:rPr>
  </w:style>
  <w:style w:type="character" w:customStyle="1" w:styleId="ListParagraphChar">
    <w:name w:val="List Paragraph Char"/>
    <w:aliases w:val="Bullet List Char,5. NOS Char,Bullets Char,List Paragraph1 Char,List Paragraph11 Char,Recommendation Char,Bullet 1 Char,CV text Char,Dot pt Char,F5 List Paragraph Char,Indicator Text Char,L Char,List Paragraph Char Char Char Char"/>
    <w:link w:val="ListParagraph"/>
    <w:uiPriority w:val="34"/>
    <w:locked/>
    <w:rsid w:val="00BC326F"/>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B92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92108">
      <w:bodyDiv w:val="1"/>
      <w:marLeft w:val="0"/>
      <w:marRight w:val="0"/>
      <w:marTop w:val="0"/>
      <w:marBottom w:val="0"/>
      <w:divBdr>
        <w:top w:val="none" w:sz="0" w:space="0" w:color="auto"/>
        <w:left w:val="none" w:sz="0" w:space="0" w:color="auto"/>
        <w:bottom w:val="none" w:sz="0" w:space="0" w:color="auto"/>
        <w:right w:val="none" w:sz="0" w:space="0" w:color="auto"/>
      </w:divBdr>
    </w:div>
    <w:div w:id="60103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ac.org.au/wp-content/uploads/2020/09/ABAC-Guidance-Notes-approved-24-9-2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bac.org.au/publications/best-practice-guides/" TargetMode="External"/><Relationship Id="rId17" Type="http://schemas.openxmlformats.org/officeDocument/2006/relationships/hyperlink" Target="http://www.abac.org.au" TargetMode="External"/><Relationship Id="rId2" Type="http://schemas.openxmlformats.org/officeDocument/2006/relationships/customXml" Target="../customXml/item2.xml"/><Relationship Id="rId16" Type="http://schemas.openxmlformats.org/officeDocument/2006/relationships/hyperlink" Target="http://www.abac.org.au/wp-content/uploads/2021/01/ABAC-Q4-2020-Quarterly-Report-January-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ac.org.au/publications/guidance-notes/" TargetMode="External"/><Relationship Id="rId5" Type="http://schemas.openxmlformats.org/officeDocument/2006/relationships/numbering" Target="numbering.xml"/><Relationship Id="rId15" Type="http://schemas.openxmlformats.org/officeDocument/2006/relationships/hyperlink" Target="http://www.abac.org.au/wp-content/uploads/2020/08/Best-Practice-for-Responsible-Digital-Alcohol-Marketing-approved-14-9-18.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ac.org.au/wp-content/uploads/2020/09/ABAC-Alcohol-Packaging-Guide-approved-24-September-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0F5E3EA5FE0D4B8D7C13995E4B9842" ma:contentTypeVersion="6" ma:contentTypeDescription="Create a new document." ma:contentTypeScope="" ma:versionID="7aa9d07cf5ec8f3fbf27092a095f13e7">
  <xsd:schema xmlns:xsd="http://www.w3.org/2001/XMLSchema" xmlns:xs="http://www.w3.org/2001/XMLSchema" xmlns:p="http://schemas.microsoft.com/office/2006/metadata/properties" xmlns:ns3="ff502af1-44bc-4842-a8e7-b2c3cebc6b77" targetNamespace="http://schemas.microsoft.com/office/2006/metadata/properties" ma:root="true" ma:fieldsID="b71cd1a8a68ce56bdbbce5f05e8df2a5" ns3:_="">
    <xsd:import namespace="ff502af1-44bc-4842-a8e7-b2c3cebc6b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02af1-44bc-4842-a8e7-b2c3cebc6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C920-99B9-4459-B9AD-C80EB0F6B996}">
  <ds:schemaRefs>
    <ds:schemaRef ds:uri="http://schemas.microsoft.com/sharepoint/v3/contenttype/forms"/>
  </ds:schemaRefs>
</ds:datastoreItem>
</file>

<file path=customXml/itemProps2.xml><?xml version="1.0" encoding="utf-8"?>
<ds:datastoreItem xmlns:ds="http://schemas.openxmlformats.org/officeDocument/2006/customXml" ds:itemID="{169F3643-5C34-4F34-BE2A-0E25DB36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02af1-44bc-4842-a8e7-b2c3cebc6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5F7F5-DE3D-40EE-9DF0-9048B0A86E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E0353-DAFE-4E7A-A1E7-FB38A5F2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Goosebumps</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Jayne Taylor</cp:lastModifiedBy>
  <cp:revision>3</cp:revision>
  <cp:lastPrinted>2020-01-13T03:10:00Z</cp:lastPrinted>
  <dcterms:created xsi:type="dcterms:W3CDTF">2021-01-20T04:18:00Z</dcterms:created>
  <dcterms:modified xsi:type="dcterms:W3CDTF">2021-01-26T21:34:00Z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0x0101005E0F5E3EA5FE0D4B8D7C13995E4B9842</vt:lpwstr>
  </property>
</Properties>
</file>